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41" w:rsidRPr="00F4584A" w:rsidRDefault="002E7F93" w:rsidP="00CF7341">
      <w:pPr>
        <w:kinsoku w:val="0"/>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特定行為研修</w:t>
      </w:r>
      <w:r w:rsidR="00CF7341" w:rsidRPr="00F4584A">
        <w:rPr>
          <w:rFonts w:asciiTheme="majorEastAsia" w:eastAsiaTheme="majorEastAsia" w:hAnsiTheme="majorEastAsia" w:hint="eastAsia"/>
          <w:sz w:val="28"/>
          <w:szCs w:val="24"/>
        </w:rPr>
        <w:t>派遣助成事業</w:t>
      </w:r>
      <w:r w:rsidR="00C836AF">
        <w:rPr>
          <w:rFonts w:asciiTheme="majorEastAsia" w:eastAsiaTheme="majorEastAsia" w:hAnsiTheme="majorEastAsia" w:hint="eastAsia"/>
          <w:sz w:val="28"/>
          <w:szCs w:val="24"/>
        </w:rPr>
        <w:t>の概要</w:t>
      </w:r>
    </w:p>
    <w:p w:rsidR="00CF7341" w:rsidRDefault="00CF7341" w:rsidP="00CF7341">
      <w:pPr>
        <w:kinsoku w:val="0"/>
        <w:overflowPunct w:val="0"/>
        <w:autoSpaceDE w:val="0"/>
        <w:autoSpaceDN w:val="0"/>
        <w:rPr>
          <w:rFonts w:asciiTheme="majorEastAsia" w:eastAsiaTheme="majorEastAsia" w:hAnsiTheme="majorEastAsia"/>
          <w:szCs w:val="24"/>
        </w:rPr>
      </w:pPr>
    </w:p>
    <w:p w:rsidR="00C836AF" w:rsidRPr="006256EB" w:rsidRDefault="00C836AF" w:rsidP="00C836AF">
      <w:pPr>
        <w:autoSpaceDE w:val="0"/>
        <w:autoSpaceDN w:val="0"/>
        <w:rPr>
          <w:rFonts w:asciiTheme="majorEastAsia" w:eastAsiaTheme="majorEastAsia" w:hAnsiTheme="majorEastAsia"/>
          <w:szCs w:val="26"/>
        </w:rPr>
      </w:pPr>
      <w:r w:rsidRPr="006256EB">
        <w:rPr>
          <w:rFonts w:asciiTheme="majorEastAsia" w:eastAsiaTheme="majorEastAsia" w:hAnsiTheme="majorEastAsia" w:hint="eastAsia"/>
          <w:szCs w:val="26"/>
        </w:rPr>
        <w:t>１　目的及び必要性</w:t>
      </w:r>
    </w:p>
    <w:p w:rsidR="006256EB" w:rsidRDefault="006256EB" w:rsidP="006256EB">
      <w:pPr>
        <w:spacing w:beforeLines="50" w:before="182"/>
        <w:ind w:leftChars="100" w:left="480" w:hangingChars="100" w:hanging="240"/>
        <w:rPr>
          <w:rFonts w:asciiTheme="minorEastAsia" w:hAnsiTheme="minorEastAsia"/>
          <w:szCs w:val="26"/>
        </w:rPr>
      </w:pPr>
      <w:r w:rsidRPr="006256EB">
        <w:rPr>
          <w:rFonts w:asciiTheme="minorEastAsia" w:hAnsiTheme="minorEastAsia" w:hint="eastAsia"/>
          <w:szCs w:val="26"/>
        </w:rPr>
        <w:t xml:space="preserve">○　</w:t>
      </w:r>
      <w:r w:rsidR="007935DC" w:rsidRPr="006256EB">
        <w:rPr>
          <w:rFonts w:asciiTheme="minorEastAsia" w:hAnsiTheme="minorEastAsia" w:hint="eastAsia"/>
          <w:szCs w:val="26"/>
        </w:rPr>
        <w:t>団塊の世代が</w:t>
      </w:r>
      <w:r w:rsidRPr="006256EB">
        <w:rPr>
          <w:rFonts w:asciiTheme="minorEastAsia" w:hAnsiTheme="minorEastAsia" w:hint="eastAsia"/>
          <w:szCs w:val="26"/>
        </w:rPr>
        <w:t>７５</w:t>
      </w:r>
      <w:r w:rsidR="007935DC" w:rsidRPr="006256EB">
        <w:rPr>
          <w:rFonts w:asciiTheme="minorEastAsia" w:hAnsiTheme="minorEastAsia" w:hint="eastAsia"/>
          <w:szCs w:val="26"/>
        </w:rPr>
        <w:t>歳以上となる</w:t>
      </w:r>
      <w:r w:rsidRPr="006256EB">
        <w:rPr>
          <w:rFonts w:asciiTheme="minorEastAsia" w:hAnsiTheme="minorEastAsia" w:hint="eastAsia"/>
          <w:szCs w:val="26"/>
        </w:rPr>
        <w:t>２０２５</w:t>
      </w:r>
      <w:r w:rsidR="007935DC" w:rsidRPr="006256EB">
        <w:rPr>
          <w:rFonts w:asciiTheme="minorEastAsia" w:hAnsiTheme="minorEastAsia" w:hint="eastAsia"/>
          <w:szCs w:val="26"/>
        </w:rPr>
        <w:t>年に向けて、限られた医療資源を有効に活用していくためには、個別に熟練した看護師のみでは足りず、医師の判断を待たずに、手順書に定められている方法により、一定の診療の補助を行う看護師を養成し、確保していく必要があり、平成</w:t>
      </w:r>
      <w:r w:rsidRPr="006256EB">
        <w:rPr>
          <w:rFonts w:asciiTheme="minorEastAsia" w:hAnsiTheme="minorEastAsia" w:hint="eastAsia"/>
          <w:szCs w:val="26"/>
        </w:rPr>
        <w:t>２７</w:t>
      </w:r>
      <w:r w:rsidR="007935DC" w:rsidRPr="006256EB">
        <w:rPr>
          <w:rFonts w:asciiTheme="minorEastAsia" w:hAnsiTheme="minorEastAsia" w:hint="eastAsia"/>
          <w:szCs w:val="26"/>
        </w:rPr>
        <w:t>年</w:t>
      </w:r>
      <w:r w:rsidRPr="006256EB">
        <w:rPr>
          <w:rFonts w:asciiTheme="minorEastAsia" w:hAnsiTheme="minorEastAsia" w:hint="eastAsia"/>
          <w:szCs w:val="26"/>
        </w:rPr>
        <w:t>１０</w:t>
      </w:r>
      <w:r w:rsidR="007935DC" w:rsidRPr="006256EB">
        <w:rPr>
          <w:rFonts w:asciiTheme="minorEastAsia" w:hAnsiTheme="minorEastAsia" w:hint="eastAsia"/>
          <w:szCs w:val="26"/>
        </w:rPr>
        <w:t>月に特定行為研修制度が創設された。</w:t>
      </w:r>
    </w:p>
    <w:p w:rsidR="00C836AF" w:rsidRPr="006256EB" w:rsidRDefault="006256EB" w:rsidP="006256EB">
      <w:pPr>
        <w:spacing w:beforeLines="50" w:before="182"/>
        <w:ind w:leftChars="100" w:left="480" w:hangingChars="100" w:hanging="240"/>
        <w:rPr>
          <w:rFonts w:asciiTheme="minorEastAsia" w:hAnsiTheme="minorEastAsia"/>
          <w:szCs w:val="26"/>
        </w:rPr>
      </w:pPr>
      <w:r w:rsidRPr="006256EB">
        <w:rPr>
          <w:rFonts w:asciiTheme="minorEastAsia" w:hAnsiTheme="minorEastAsia" w:hint="eastAsia"/>
          <w:szCs w:val="26"/>
        </w:rPr>
        <w:t xml:space="preserve">○　</w:t>
      </w:r>
      <w:r w:rsidR="007935DC" w:rsidRPr="006256EB">
        <w:rPr>
          <w:rFonts w:asciiTheme="minorEastAsia" w:hAnsiTheme="minorEastAsia" w:hint="eastAsia"/>
          <w:szCs w:val="26"/>
        </w:rPr>
        <w:t>本県は、全国に比べ約</w:t>
      </w:r>
      <w:r w:rsidR="00811213">
        <w:rPr>
          <w:rFonts w:asciiTheme="minorEastAsia" w:hAnsiTheme="minorEastAsia" w:hint="eastAsia"/>
          <w:szCs w:val="26"/>
        </w:rPr>
        <w:t>１０</w:t>
      </w:r>
      <w:r w:rsidR="007935DC" w:rsidRPr="006256EB">
        <w:rPr>
          <w:rFonts w:asciiTheme="minorEastAsia" w:hAnsiTheme="minorEastAsia" w:hint="eastAsia"/>
          <w:szCs w:val="26"/>
        </w:rPr>
        <w:t>年早く高齢化が進行しており、今後の更なる医療・看護ニーズの増大に対応していくため、患者の状態にふさわしいより良質な医療提供体制の構築が求められている。そのためにも、急性期医療から在宅医療等を支えていく特定行為研修を修了した看護師を育成していく必要がある。</w:t>
      </w:r>
    </w:p>
    <w:p w:rsidR="00C836AF" w:rsidRPr="006256EB" w:rsidRDefault="00C836AF" w:rsidP="00C836AF">
      <w:pPr>
        <w:autoSpaceDE w:val="0"/>
        <w:autoSpaceDN w:val="0"/>
        <w:ind w:leftChars="100" w:left="240"/>
        <w:rPr>
          <w:rFonts w:asciiTheme="majorEastAsia" w:eastAsiaTheme="majorEastAsia" w:hAnsiTheme="majorEastAsia"/>
          <w:szCs w:val="26"/>
        </w:rPr>
      </w:pPr>
    </w:p>
    <w:p w:rsidR="00C836AF" w:rsidRPr="006256EB" w:rsidRDefault="00C836AF" w:rsidP="00C836AF">
      <w:pPr>
        <w:autoSpaceDE w:val="0"/>
        <w:autoSpaceDN w:val="0"/>
        <w:rPr>
          <w:rFonts w:asciiTheme="majorEastAsia" w:eastAsiaTheme="majorEastAsia" w:hAnsiTheme="majorEastAsia"/>
          <w:szCs w:val="26"/>
        </w:rPr>
      </w:pPr>
      <w:r w:rsidRPr="006256EB">
        <w:rPr>
          <w:rFonts w:asciiTheme="majorEastAsia" w:eastAsiaTheme="majorEastAsia" w:hAnsiTheme="majorEastAsia" w:hint="eastAsia"/>
          <w:szCs w:val="26"/>
        </w:rPr>
        <w:t>２　事業内容</w:t>
      </w:r>
    </w:p>
    <w:p w:rsidR="00C836AF" w:rsidRPr="006256EB" w:rsidRDefault="006256EB" w:rsidP="006256EB">
      <w:pPr>
        <w:autoSpaceDE w:val="0"/>
        <w:autoSpaceDN w:val="0"/>
        <w:ind w:leftChars="100" w:left="240"/>
        <w:rPr>
          <w:rFonts w:asciiTheme="majorEastAsia" w:eastAsiaTheme="majorEastAsia" w:hAnsiTheme="majorEastAsia"/>
          <w:szCs w:val="26"/>
        </w:rPr>
      </w:pPr>
      <w:r w:rsidRPr="006256EB">
        <w:rPr>
          <w:rFonts w:asciiTheme="majorEastAsia" w:eastAsiaTheme="majorEastAsia" w:hAnsiTheme="majorEastAsia" w:hint="eastAsia"/>
          <w:szCs w:val="26"/>
        </w:rPr>
        <w:t xml:space="preserve">　</w:t>
      </w:r>
      <w:r w:rsidR="007935DC" w:rsidRPr="006256EB">
        <w:rPr>
          <w:rFonts w:asciiTheme="minorEastAsia" w:eastAsiaTheme="minorEastAsia" w:hAnsiTheme="minorEastAsia" w:hint="eastAsia"/>
          <w:szCs w:val="26"/>
        </w:rPr>
        <w:t>特定行為研修</w:t>
      </w:r>
      <w:r w:rsidR="00C836AF" w:rsidRPr="006256EB">
        <w:rPr>
          <w:rFonts w:asciiTheme="minorEastAsia" w:eastAsiaTheme="minorEastAsia" w:hAnsiTheme="minorEastAsia" w:hint="eastAsia"/>
          <w:szCs w:val="26"/>
        </w:rPr>
        <w:t>に看護師を派遣する病院に対して、研修費用を助成する。</w:t>
      </w:r>
    </w:p>
    <w:p w:rsidR="007935DC" w:rsidRPr="006256EB" w:rsidRDefault="00C836AF" w:rsidP="007935DC">
      <w:pPr>
        <w:spacing w:beforeLines="50" w:before="182" w:line="120" w:lineRule="auto"/>
        <w:ind w:left="2280" w:hangingChars="950" w:hanging="2280"/>
        <w:rPr>
          <w:rFonts w:asciiTheme="majorEastAsia" w:eastAsiaTheme="majorEastAsia" w:hAnsiTheme="majorEastAsia"/>
          <w:szCs w:val="26"/>
        </w:rPr>
      </w:pPr>
      <w:r w:rsidRPr="006256EB">
        <w:rPr>
          <w:rFonts w:asciiTheme="majorEastAsia" w:eastAsiaTheme="majorEastAsia" w:hAnsiTheme="majorEastAsia" w:hint="eastAsia"/>
          <w:szCs w:val="26"/>
        </w:rPr>
        <w:t>（１）</w:t>
      </w:r>
      <w:r w:rsidR="007935DC" w:rsidRPr="006256EB">
        <w:rPr>
          <w:rFonts w:asciiTheme="majorEastAsia" w:eastAsiaTheme="majorEastAsia" w:hAnsiTheme="majorEastAsia" w:hint="eastAsia"/>
          <w:szCs w:val="26"/>
        </w:rPr>
        <w:t>対象となる者</w:t>
      </w:r>
    </w:p>
    <w:p w:rsidR="00C836AF" w:rsidRPr="006256EB" w:rsidRDefault="007935DC" w:rsidP="006256EB">
      <w:pPr>
        <w:spacing w:line="120" w:lineRule="auto"/>
        <w:ind w:leftChars="200" w:left="480"/>
        <w:rPr>
          <w:rFonts w:asciiTheme="minorEastAsia" w:hAnsiTheme="minorEastAsia"/>
          <w:szCs w:val="26"/>
        </w:rPr>
      </w:pPr>
      <w:r w:rsidRPr="006256EB">
        <w:rPr>
          <w:rFonts w:asciiTheme="minorEastAsia" w:hAnsiTheme="minorEastAsia" w:hint="eastAsia"/>
          <w:szCs w:val="26"/>
        </w:rPr>
        <w:t xml:space="preserve">　厚生労働大臣が指定する指定研修機関（</w:t>
      </w:r>
      <w:r w:rsidR="002C303E" w:rsidRPr="002C303E">
        <w:rPr>
          <w:rFonts w:asciiTheme="minorEastAsia" w:hAnsiTheme="minorEastAsia" w:hint="eastAsia"/>
          <w:szCs w:val="26"/>
        </w:rPr>
        <w:t>全国</w:t>
      </w:r>
      <w:r w:rsidR="00646E78">
        <w:rPr>
          <w:rFonts w:asciiTheme="minorEastAsia" w:hAnsiTheme="minorEastAsia" w:hint="eastAsia"/>
          <w:szCs w:val="26"/>
        </w:rPr>
        <w:t>３３８</w:t>
      </w:r>
      <w:r w:rsidR="002C303E" w:rsidRPr="002C303E">
        <w:rPr>
          <w:rFonts w:asciiTheme="minorEastAsia" w:hAnsiTheme="minorEastAsia" w:hint="eastAsia"/>
          <w:szCs w:val="26"/>
        </w:rPr>
        <w:t>機関・県内</w:t>
      </w:r>
      <w:r w:rsidR="00646E78">
        <w:rPr>
          <w:rFonts w:asciiTheme="minorEastAsia" w:hAnsiTheme="minorEastAsia" w:hint="eastAsia"/>
          <w:szCs w:val="26"/>
        </w:rPr>
        <w:t>６</w:t>
      </w:r>
      <w:r w:rsidR="002C303E" w:rsidRPr="002C303E">
        <w:rPr>
          <w:rFonts w:asciiTheme="minorEastAsia" w:hAnsiTheme="minorEastAsia" w:hint="eastAsia"/>
          <w:szCs w:val="26"/>
        </w:rPr>
        <w:t>機関［山口赤十字病院、</w:t>
      </w:r>
      <w:r w:rsidR="00902097">
        <w:rPr>
          <w:rFonts w:asciiTheme="minorEastAsia" w:hAnsiTheme="minorEastAsia" w:hint="eastAsia"/>
          <w:szCs w:val="26"/>
        </w:rPr>
        <w:t>よしみず病院附属看護学院</w:t>
      </w:r>
      <w:r w:rsidR="002C303E" w:rsidRPr="002C303E">
        <w:rPr>
          <w:rFonts w:asciiTheme="minorEastAsia" w:hAnsiTheme="minorEastAsia" w:hint="eastAsia"/>
          <w:szCs w:val="26"/>
        </w:rPr>
        <w:t>、山口大学医学部附属病院</w:t>
      </w:r>
      <w:r w:rsidR="002C303E">
        <w:rPr>
          <w:rFonts w:asciiTheme="minorEastAsia" w:hAnsiTheme="minorEastAsia" w:hint="eastAsia"/>
          <w:szCs w:val="26"/>
        </w:rPr>
        <w:t>、山口県済生会山口総合病院</w:t>
      </w:r>
      <w:r w:rsidR="00646E78">
        <w:rPr>
          <w:rFonts w:asciiTheme="minorEastAsia" w:hAnsiTheme="minorEastAsia" w:hint="eastAsia"/>
          <w:szCs w:val="26"/>
        </w:rPr>
        <w:t>、山口県立大学、関門医療センター</w:t>
      </w:r>
      <w:r w:rsidR="002C303E" w:rsidRPr="002C303E">
        <w:rPr>
          <w:rFonts w:asciiTheme="minorEastAsia" w:hAnsiTheme="minorEastAsia" w:hint="eastAsia"/>
          <w:szCs w:val="26"/>
        </w:rPr>
        <w:t>］令和</w:t>
      </w:r>
      <w:r w:rsidR="00646E78">
        <w:rPr>
          <w:rFonts w:asciiTheme="minorEastAsia" w:hAnsiTheme="minorEastAsia" w:hint="eastAsia"/>
          <w:szCs w:val="26"/>
        </w:rPr>
        <w:t>4</w:t>
      </w:r>
      <w:r w:rsidR="002C303E" w:rsidRPr="002C303E">
        <w:rPr>
          <w:rFonts w:asciiTheme="minorEastAsia" w:hAnsiTheme="minorEastAsia" w:hint="eastAsia"/>
          <w:szCs w:val="26"/>
        </w:rPr>
        <w:t>年</w:t>
      </w:r>
      <w:r w:rsidR="00646E78">
        <w:rPr>
          <w:rFonts w:asciiTheme="minorEastAsia" w:hAnsiTheme="minorEastAsia" w:hint="eastAsia"/>
          <w:szCs w:val="26"/>
        </w:rPr>
        <w:t>9</w:t>
      </w:r>
      <w:r w:rsidR="002C303E" w:rsidRPr="002C303E">
        <w:rPr>
          <w:rFonts w:asciiTheme="minorEastAsia" w:hAnsiTheme="minorEastAsia" w:hint="eastAsia"/>
          <w:szCs w:val="26"/>
        </w:rPr>
        <w:t>月現在）</w:t>
      </w:r>
      <w:r w:rsidRPr="006256EB">
        <w:rPr>
          <w:rFonts w:asciiTheme="minorEastAsia" w:hAnsiTheme="minorEastAsia" w:hint="eastAsia"/>
          <w:szCs w:val="26"/>
        </w:rPr>
        <w:t>）において、特定行為研修を修了した者</w:t>
      </w:r>
    </w:p>
    <w:p w:rsidR="00C836AF" w:rsidRPr="006256EB" w:rsidRDefault="00C836AF" w:rsidP="00C836AF">
      <w:pPr>
        <w:autoSpaceDE w:val="0"/>
        <w:autoSpaceDN w:val="0"/>
        <w:spacing w:beforeLines="50" w:before="182"/>
        <w:rPr>
          <w:rFonts w:asciiTheme="majorEastAsia" w:eastAsiaTheme="majorEastAsia" w:hAnsiTheme="majorEastAsia"/>
          <w:szCs w:val="26"/>
        </w:rPr>
      </w:pPr>
      <w:r w:rsidRPr="006256EB">
        <w:rPr>
          <w:rFonts w:asciiTheme="majorEastAsia" w:eastAsiaTheme="majorEastAsia" w:hAnsiTheme="majorEastAsia" w:hint="eastAsia"/>
          <w:szCs w:val="26"/>
        </w:rPr>
        <w:t>（</w:t>
      </w:r>
      <w:r w:rsidR="007935DC" w:rsidRPr="006256EB">
        <w:rPr>
          <w:rFonts w:asciiTheme="majorEastAsia" w:eastAsiaTheme="majorEastAsia" w:hAnsiTheme="majorEastAsia" w:hint="eastAsia"/>
          <w:szCs w:val="26"/>
        </w:rPr>
        <w:t>２）対象となる特定行為</w:t>
      </w:r>
      <w:bookmarkStart w:id="0" w:name="_GoBack"/>
      <w:bookmarkEnd w:id="0"/>
    </w:p>
    <w:p w:rsidR="00C836AF" w:rsidRPr="006256EB" w:rsidRDefault="007935DC" w:rsidP="006256EB">
      <w:pPr>
        <w:autoSpaceDE w:val="0"/>
        <w:autoSpaceDN w:val="0"/>
        <w:ind w:leftChars="200" w:left="480"/>
        <w:rPr>
          <w:rFonts w:asciiTheme="minorEastAsia" w:eastAsiaTheme="minorEastAsia" w:hAnsiTheme="minorEastAsia"/>
          <w:szCs w:val="26"/>
        </w:rPr>
      </w:pPr>
      <w:r w:rsidRPr="006256EB">
        <w:rPr>
          <w:rFonts w:asciiTheme="minorEastAsia" w:eastAsiaTheme="minorEastAsia" w:hAnsiTheme="minorEastAsia" w:hint="eastAsia"/>
          <w:szCs w:val="26"/>
        </w:rPr>
        <w:t xml:space="preserve">　厚生労働省令で定める</w:t>
      </w:r>
      <w:r w:rsidR="006256EB" w:rsidRPr="006256EB">
        <w:rPr>
          <w:rFonts w:asciiTheme="minorEastAsia" w:eastAsiaTheme="minorEastAsia" w:hAnsiTheme="minorEastAsia" w:hint="eastAsia"/>
          <w:szCs w:val="26"/>
        </w:rPr>
        <w:t>２１</w:t>
      </w:r>
      <w:r w:rsidRPr="006256EB">
        <w:rPr>
          <w:rFonts w:asciiTheme="minorEastAsia" w:eastAsiaTheme="minorEastAsia" w:hAnsiTheme="minorEastAsia" w:hint="eastAsia"/>
          <w:szCs w:val="26"/>
        </w:rPr>
        <w:t>区分</w:t>
      </w:r>
      <w:r w:rsidR="006256EB" w:rsidRPr="006256EB">
        <w:rPr>
          <w:rFonts w:asciiTheme="minorEastAsia" w:eastAsiaTheme="minorEastAsia" w:hAnsiTheme="minorEastAsia" w:hint="eastAsia"/>
          <w:szCs w:val="26"/>
        </w:rPr>
        <w:t>３８</w:t>
      </w:r>
      <w:r w:rsidRPr="006256EB">
        <w:rPr>
          <w:rFonts w:asciiTheme="minorEastAsia" w:eastAsiaTheme="minorEastAsia" w:hAnsiTheme="minorEastAsia" w:hint="eastAsia"/>
          <w:szCs w:val="26"/>
        </w:rPr>
        <w:t>行為</w:t>
      </w:r>
    </w:p>
    <w:p w:rsidR="00C836AF" w:rsidRPr="006256EB" w:rsidRDefault="00C836AF" w:rsidP="00C836AF">
      <w:pPr>
        <w:tabs>
          <w:tab w:val="left" w:pos="3675"/>
        </w:tabs>
        <w:autoSpaceDE w:val="0"/>
        <w:autoSpaceDN w:val="0"/>
        <w:spacing w:beforeLines="50" w:before="182"/>
        <w:rPr>
          <w:rFonts w:asciiTheme="majorEastAsia" w:eastAsiaTheme="majorEastAsia" w:hAnsiTheme="majorEastAsia"/>
          <w:szCs w:val="26"/>
        </w:rPr>
      </w:pPr>
      <w:r w:rsidRPr="006256EB">
        <w:rPr>
          <w:rFonts w:asciiTheme="majorEastAsia" w:eastAsiaTheme="majorEastAsia" w:hAnsiTheme="majorEastAsia" w:hint="eastAsia"/>
          <w:szCs w:val="26"/>
        </w:rPr>
        <w:t>（３）補助対象となる経費</w:t>
      </w:r>
    </w:p>
    <w:p w:rsidR="00C836AF" w:rsidRPr="006256EB" w:rsidRDefault="007935DC" w:rsidP="006256EB">
      <w:pPr>
        <w:tabs>
          <w:tab w:val="left" w:pos="3675"/>
        </w:tabs>
        <w:autoSpaceDE w:val="0"/>
        <w:autoSpaceDN w:val="0"/>
        <w:ind w:leftChars="200" w:left="3120" w:hangingChars="1100" w:hanging="2640"/>
        <w:rPr>
          <w:rFonts w:asciiTheme="minorEastAsia" w:eastAsiaTheme="minorEastAsia" w:hAnsiTheme="minorEastAsia"/>
          <w:szCs w:val="26"/>
        </w:rPr>
      </w:pPr>
      <w:r w:rsidRPr="006256EB">
        <w:rPr>
          <w:rFonts w:asciiTheme="minorEastAsia" w:eastAsiaTheme="minorEastAsia" w:hAnsiTheme="minorEastAsia" w:hint="eastAsia"/>
          <w:szCs w:val="26"/>
        </w:rPr>
        <w:t xml:space="preserve">　</w:t>
      </w:r>
      <w:r w:rsidR="00882AE6" w:rsidRPr="006256EB">
        <w:rPr>
          <w:rFonts w:asciiTheme="minorEastAsia" w:eastAsiaTheme="minorEastAsia" w:hAnsiTheme="minorEastAsia" w:hint="eastAsia"/>
          <w:szCs w:val="26"/>
        </w:rPr>
        <w:t>受講料（入学金、授業料、実習費）</w:t>
      </w:r>
      <w:r w:rsidR="00C836AF" w:rsidRPr="006256EB">
        <w:rPr>
          <w:rFonts w:asciiTheme="minorEastAsia" w:eastAsiaTheme="minorEastAsia" w:hAnsiTheme="minorEastAsia" w:hint="eastAsia"/>
          <w:szCs w:val="26"/>
        </w:rPr>
        <w:t>※入学検定料は含まない。</w:t>
      </w:r>
    </w:p>
    <w:p w:rsidR="007935DC" w:rsidRPr="006256EB" w:rsidRDefault="00882AE6" w:rsidP="007935DC">
      <w:pPr>
        <w:tabs>
          <w:tab w:val="left" w:pos="3675"/>
        </w:tabs>
        <w:autoSpaceDE w:val="0"/>
        <w:autoSpaceDN w:val="0"/>
        <w:spacing w:beforeLines="50" w:before="182"/>
        <w:ind w:left="2640" w:hangingChars="1100" w:hanging="2640"/>
        <w:rPr>
          <w:rFonts w:asciiTheme="majorEastAsia" w:eastAsiaTheme="majorEastAsia" w:hAnsiTheme="majorEastAsia"/>
          <w:szCs w:val="26"/>
        </w:rPr>
      </w:pPr>
      <w:r w:rsidRPr="006256EB">
        <w:rPr>
          <w:rFonts w:asciiTheme="majorEastAsia" w:eastAsiaTheme="majorEastAsia" w:hAnsiTheme="majorEastAsia" w:hint="eastAsia"/>
          <w:szCs w:val="26"/>
        </w:rPr>
        <w:t>（４）補助率</w:t>
      </w:r>
    </w:p>
    <w:p w:rsidR="00882AE6" w:rsidRPr="006256EB" w:rsidRDefault="006256EB" w:rsidP="006256EB">
      <w:pPr>
        <w:tabs>
          <w:tab w:val="left" w:pos="3675"/>
        </w:tabs>
        <w:autoSpaceDE w:val="0"/>
        <w:autoSpaceDN w:val="0"/>
        <w:ind w:leftChars="200" w:left="3120" w:hangingChars="1100" w:hanging="2640"/>
        <w:rPr>
          <w:rFonts w:asciiTheme="majorEastAsia" w:eastAsiaTheme="majorEastAsia" w:hAnsiTheme="majorEastAsia"/>
          <w:szCs w:val="26"/>
        </w:rPr>
      </w:pPr>
      <w:r w:rsidRPr="006256EB">
        <w:rPr>
          <w:rFonts w:asciiTheme="majorEastAsia" w:eastAsiaTheme="majorEastAsia" w:hAnsiTheme="majorEastAsia" w:hint="eastAsia"/>
          <w:szCs w:val="26"/>
        </w:rPr>
        <w:t xml:space="preserve">　</w:t>
      </w:r>
      <w:r w:rsidR="00882AE6" w:rsidRPr="006256EB">
        <w:rPr>
          <w:rFonts w:asciiTheme="minorEastAsia" w:eastAsiaTheme="minorEastAsia" w:hAnsiTheme="minorEastAsia" w:hint="eastAsia"/>
          <w:szCs w:val="26"/>
        </w:rPr>
        <w:t>１／２</w:t>
      </w:r>
      <w:r w:rsidR="00646E78">
        <w:rPr>
          <w:rFonts w:asciiTheme="minorEastAsia" w:eastAsiaTheme="minorEastAsia" w:hAnsiTheme="minorEastAsia" w:hint="eastAsia"/>
          <w:szCs w:val="26"/>
        </w:rPr>
        <w:t>（基準額　700千円）</w:t>
      </w:r>
    </w:p>
    <w:p w:rsidR="004C1395" w:rsidRPr="006256EB" w:rsidRDefault="004C1395" w:rsidP="00646E78">
      <w:pPr>
        <w:autoSpaceDE w:val="0"/>
        <w:autoSpaceDN w:val="0"/>
        <w:rPr>
          <w:rFonts w:asciiTheme="minorEastAsia" w:eastAsiaTheme="minorEastAsia" w:hAnsiTheme="minorEastAsia" w:hint="eastAsia"/>
          <w:szCs w:val="26"/>
        </w:rPr>
      </w:pPr>
    </w:p>
    <w:sectPr w:rsidR="004C1395" w:rsidRPr="006256EB" w:rsidSect="006256EB">
      <w:pgSz w:w="11906" w:h="16838" w:code="9"/>
      <w:pgMar w:top="1701" w:right="1134" w:bottom="170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4FC" w:rsidRDefault="002D74FC" w:rsidP="00F4584A">
      <w:r>
        <w:separator/>
      </w:r>
    </w:p>
  </w:endnote>
  <w:endnote w:type="continuationSeparator" w:id="0">
    <w:p w:rsidR="002D74FC" w:rsidRDefault="002D74FC" w:rsidP="00F4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4FC" w:rsidRDefault="002D74FC" w:rsidP="00F4584A">
      <w:r>
        <w:separator/>
      </w:r>
    </w:p>
  </w:footnote>
  <w:footnote w:type="continuationSeparator" w:id="0">
    <w:p w:rsidR="002D74FC" w:rsidRDefault="002D74FC" w:rsidP="00F4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0"/>
  <w:drawingGridVerticalSpacing w:val="364"/>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B"/>
    <w:rsid w:val="000A73EB"/>
    <w:rsid w:val="00265D5D"/>
    <w:rsid w:val="002C303E"/>
    <w:rsid w:val="002D74FC"/>
    <w:rsid w:val="002E7F93"/>
    <w:rsid w:val="003258FF"/>
    <w:rsid w:val="00497354"/>
    <w:rsid w:val="004C1395"/>
    <w:rsid w:val="0056611B"/>
    <w:rsid w:val="005B0474"/>
    <w:rsid w:val="006256EB"/>
    <w:rsid w:val="00646E78"/>
    <w:rsid w:val="007935DC"/>
    <w:rsid w:val="00811213"/>
    <w:rsid w:val="00882AE6"/>
    <w:rsid w:val="00902097"/>
    <w:rsid w:val="00C836AF"/>
    <w:rsid w:val="00CF7341"/>
    <w:rsid w:val="00D11665"/>
    <w:rsid w:val="00DA10DC"/>
    <w:rsid w:val="00F4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BA6D70"/>
  <w15:chartTrackingRefBased/>
  <w15:docId w15:val="{E6C2B976-B6AD-4E21-B2C6-E59F3023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6E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84A"/>
    <w:pPr>
      <w:tabs>
        <w:tab w:val="center" w:pos="4252"/>
        <w:tab w:val="right" w:pos="8504"/>
      </w:tabs>
      <w:snapToGrid w:val="0"/>
    </w:pPr>
  </w:style>
  <w:style w:type="character" w:customStyle="1" w:styleId="a5">
    <w:name w:val="ヘッダー (文字)"/>
    <w:basedOn w:val="a0"/>
    <w:link w:val="a4"/>
    <w:uiPriority w:val="99"/>
    <w:rsid w:val="00F4584A"/>
    <w:rPr>
      <w:rFonts w:ascii="ＭＳ 明朝" w:eastAsia="ＭＳ 明朝"/>
      <w:kern w:val="0"/>
      <w:sz w:val="24"/>
    </w:rPr>
  </w:style>
  <w:style w:type="paragraph" w:styleId="a6">
    <w:name w:val="footer"/>
    <w:basedOn w:val="a"/>
    <w:link w:val="a7"/>
    <w:uiPriority w:val="99"/>
    <w:unhideWhenUsed/>
    <w:rsid w:val="00F4584A"/>
    <w:pPr>
      <w:tabs>
        <w:tab w:val="center" w:pos="4252"/>
        <w:tab w:val="right" w:pos="8504"/>
      </w:tabs>
      <w:snapToGrid w:val="0"/>
    </w:pPr>
  </w:style>
  <w:style w:type="character" w:customStyle="1" w:styleId="a7">
    <w:name w:val="フッター (文字)"/>
    <w:basedOn w:val="a0"/>
    <w:link w:val="a6"/>
    <w:uiPriority w:val="99"/>
    <w:rsid w:val="00F4584A"/>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寛子</dc:creator>
  <cp:keywords/>
  <dc:description/>
  <cp:lastModifiedBy>医療政策課2</cp:lastModifiedBy>
  <cp:revision>13</cp:revision>
  <cp:lastPrinted>2018-11-20T12:26:00Z</cp:lastPrinted>
  <dcterms:created xsi:type="dcterms:W3CDTF">2016-12-05T10:32:00Z</dcterms:created>
  <dcterms:modified xsi:type="dcterms:W3CDTF">2022-09-06T01:39:00Z</dcterms:modified>
</cp:coreProperties>
</file>