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B63" w:rsidRDefault="00873B63" w:rsidP="00E00AD3">
      <w:pPr>
        <w:adjustRightInd/>
        <w:jc w:val="center"/>
        <w:rPr>
          <w:rFonts w:asciiTheme="majorEastAsia" w:eastAsiaTheme="majorEastAsia" w:hAnsiTheme="majorEastAsia"/>
          <w:sz w:val="28"/>
          <w:szCs w:val="28"/>
        </w:rPr>
      </w:pPr>
      <w:bookmarkStart w:id="0" w:name="_GoBack"/>
      <w:bookmarkEnd w:id="0"/>
    </w:p>
    <w:p w:rsidR="00A91115" w:rsidRDefault="00A91115" w:rsidP="00E00AD3">
      <w:pPr>
        <w:adjustRightInd/>
        <w:jc w:val="center"/>
        <w:rPr>
          <w:rFonts w:asciiTheme="majorEastAsia" w:eastAsiaTheme="majorEastAsia" w:hAnsiTheme="majorEastAsia"/>
          <w:sz w:val="28"/>
          <w:szCs w:val="28"/>
        </w:rPr>
      </w:pPr>
      <w:r w:rsidRPr="00844F92">
        <w:rPr>
          <w:rFonts w:asciiTheme="majorEastAsia" w:eastAsiaTheme="majorEastAsia" w:hAnsiTheme="majorEastAsia" w:hint="eastAsia"/>
          <w:sz w:val="28"/>
          <w:szCs w:val="28"/>
        </w:rPr>
        <w:t>補助金に係る消費税</w:t>
      </w:r>
      <w:r w:rsidR="00844F92" w:rsidRPr="00844F92">
        <w:rPr>
          <w:rFonts w:asciiTheme="majorEastAsia" w:eastAsiaTheme="majorEastAsia" w:hAnsiTheme="majorEastAsia" w:hint="eastAsia"/>
          <w:sz w:val="28"/>
          <w:szCs w:val="28"/>
        </w:rPr>
        <w:t>及び地方消費税の仕入控除税額報告について</w:t>
      </w:r>
    </w:p>
    <w:p w:rsidR="00844F92" w:rsidRDefault="00844F92" w:rsidP="00E00AD3">
      <w:pPr>
        <w:adjustRightInd/>
        <w:rPr>
          <w:szCs w:val="24"/>
        </w:rPr>
      </w:pPr>
    </w:p>
    <w:p w:rsidR="00FC579C" w:rsidRPr="002808C4" w:rsidRDefault="00FC579C" w:rsidP="00E00AD3">
      <w:pPr>
        <w:adjustRightInd/>
        <w:rPr>
          <w:szCs w:val="24"/>
        </w:rPr>
      </w:pPr>
    </w:p>
    <w:p w:rsidR="00844F92" w:rsidRPr="00E00AD3" w:rsidRDefault="00844F92" w:rsidP="00E00AD3">
      <w:pPr>
        <w:adjustRightInd/>
        <w:rPr>
          <w:rFonts w:asciiTheme="majorEastAsia" w:eastAsiaTheme="majorEastAsia" w:hAnsiTheme="majorEastAsia"/>
          <w:szCs w:val="24"/>
        </w:rPr>
      </w:pPr>
      <w:r w:rsidRPr="00E00AD3">
        <w:rPr>
          <w:rFonts w:asciiTheme="majorEastAsia" w:eastAsiaTheme="majorEastAsia" w:hAnsiTheme="majorEastAsia" w:hint="eastAsia"/>
          <w:szCs w:val="24"/>
        </w:rPr>
        <w:t>１　概要</w:t>
      </w:r>
    </w:p>
    <w:p w:rsidR="002808C4" w:rsidRDefault="0079085F" w:rsidP="004E5F43">
      <w:pPr>
        <w:adjustRightInd/>
        <w:ind w:leftChars="100" w:left="240" w:firstLineChars="100" w:firstLine="240"/>
        <w:rPr>
          <w:rFonts w:asciiTheme="minorEastAsia" w:eastAsiaTheme="minorEastAsia" w:hAnsiTheme="minorEastAsia"/>
          <w:szCs w:val="24"/>
        </w:rPr>
      </w:pPr>
      <w:r w:rsidRPr="008E0FC4">
        <w:rPr>
          <w:rFonts w:asciiTheme="minorEastAsia" w:eastAsiaTheme="minorEastAsia" w:hAnsiTheme="minorEastAsia" w:hint="eastAsia"/>
          <w:szCs w:val="24"/>
        </w:rPr>
        <w:t>消費税法における課税</w:t>
      </w:r>
      <w:r w:rsidR="00844F92" w:rsidRPr="008E0FC4">
        <w:rPr>
          <w:rFonts w:asciiTheme="minorEastAsia" w:eastAsiaTheme="minorEastAsia" w:hAnsiTheme="minorEastAsia" w:hint="eastAsia"/>
          <w:szCs w:val="24"/>
        </w:rPr>
        <w:t>事業者は、課税期間における課税売上高に対する消費税額から課税仕入れに係る消費税額を控除した額を消費税として納付すること</w:t>
      </w:r>
      <w:r w:rsidR="002015EF" w:rsidRPr="008E0FC4">
        <w:rPr>
          <w:rFonts w:asciiTheme="minorEastAsia" w:eastAsiaTheme="minorEastAsia" w:hAnsiTheme="minorEastAsia" w:hint="eastAsia"/>
          <w:szCs w:val="24"/>
        </w:rPr>
        <w:t>と</w:t>
      </w:r>
      <w:r w:rsidR="00844F92" w:rsidRPr="008E0FC4">
        <w:rPr>
          <w:rFonts w:asciiTheme="minorEastAsia" w:eastAsiaTheme="minorEastAsia" w:hAnsiTheme="minorEastAsia" w:hint="eastAsia"/>
          <w:szCs w:val="24"/>
        </w:rPr>
        <w:t>なって</w:t>
      </w:r>
      <w:r w:rsidR="002808C4">
        <w:rPr>
          <w:rFonts w:asciiTheme="minorEastAsia" w:eastAsiaTheme="minorEastAsia" w:hAnsiTheme="minorEastAsia" w:hint="eastAsia"/>
          <w:szCs w:val="24"/>
        </w:rPr>
        <w:t>います。</w:t>
      </w:r>
    </w:p>
    <w:p w:rsidR="00FC579C" w:rsidRDefault="00FC579C" w:rsidP="004E5F43">
      <w:pPr>
        <w:adjustRightInd/>
        <w:ind w:leftChars="100" w:left="240" w:firstLineChars="100" w:firstLine="240"/>
        <w:rPr>
          <w:rFonts w:asciiTheme="minorEastAsia" w:eastAsiaTheme="minorEastAsia" w:hAnsiTheme="minorEastAsia"/>
          <w:szCs w:val="24"/>
        </w:rPr>
      </w:pPr>
    </w:p>
    <w:p w:rsidR="002808C4" w:rsidRDefault="0079085F" w:rsidP="002808C4">
      <w:pPr>
        <w:adjustRightInd/>
        <w:ind w:leftChars="100" w:left="240" w:firstLineChars="100" w:firstLine="240"/>
        <w:rPr>
          <w:rFonts w:asciiTheme="minorEastAsia" w:eastAsiaTheme="minorEastAsia" w:hAnsiTheme="minorEastAsia" w:cs="ＭＳ Ｐゴシック"/>
          <w:szCs w:val="24"/>
        </w:rPr>
      </w:pPr>
      <w:r w:rsidRPr="008E0FC4">
        <w:rPr>
          <w:rFonts w:asciiTheme="minorEastAsia" w:eastAsiaTheme="minorEastAsia" w:hAnsiTheme="minorEastAsia" w:cs="ＭＳ Ｐゴシック" w:hint="eastAsia"/>
          <w:szCs w:val="24"/>
        </w:rPr>
        <w:t>公益法人等に係る消費税の納付税額の計算に当たっては、補助金収入など売上以外の収入（「特定収入」）が</w:t>
      </w:r>
      <w:r w:rsidRPr="008E0FC4">
        <w:rPr>
          <w:rFonts w:asciiTheme="minorEastAsia" w:eastAsiaTheme="minorEastAsia" w:hAnsiTheme="minorEastAsia" w:cs="ＭＳ Ｐゴシック"/>
          <w:szCs w:val="24"/>
        </w:rPr>
        <w:t>100</w:t>
      </w:r>
      <w:r w:rsidRPr="008E0FC4">
        <w:rPr>
          <w:rFonts w:asciiTheme="minorEastAsia" w:eastAsiaTheme="minorEastAsia" w:hAnsiTheme="minorEastAsia" w:cs="ＭＳ Ｐゴシック" w:hint="eastAsia"/>
          <w:szCs w:val="24"/>
        </w:rPr>
        <w:t>分の</w:t>
      </w:r>
      <w:r w:rsidR="003D4592">
        <w:rPr>
          <w:rFonts w:asciiTheme="minorEastAsia" w:eastAsiaTheme="minorEastAsia" w:hAnsiTheme="minorEastAsia" w:cs="ＭＳ Ｐゴシック"/>
          <w:szCs w:val="24"/>
        </w:rPr>
        <w:t>5</w:t>
      </w:r>
      <w:r w:rsidRPr="008E0FC4">
        <w:rPr>
          <w:rFonts w:asciiTheme="minorEastAsia" w:eastAsiaTheme="minorEastAsia" w:hAnsiTheme="minorEastAsia" w:cs="ＭＳ Ｐゴシック" w:hint="eastAsia"/>
          <w:szCs w:val="24"/>
        </w:rPr>
        <w:t>以下の場合には、特定収入により賄われる消費税額は、課税仕入れに係る消費税額として課税売上高に対する消費税額から控除できることになっています。</w:t>
      </w:r>
      <w:r w:rsidRPr="008E0FC4">
        <w:rPr>
          <w:rFonts w:asciiTheme="minorEastAsia" w:eastAsiaTheme="minorEastAsia" w:hAnsiTheme="minorEastAsia" w:cs="ＭＳ Ｐゴシック"/>
          <w:szCs w:val="24"/>
        </w:rPr>
        <w:t xml:space="preserve"> </w:t>
      </w:r>
    </w:p>
    <w:p w:rsidR="002808C4" w:rsidRDefault="002808C4" w:rsidP="002808C4">
      <w:pPr>
        <w:adjustRightInd/>
        <w:ind w:leftChars="100" w:left="240" w:firstLineChars="100" w:firstLine="240"/>
        <w:rPr>
          <w:rFonts w:cs="ＭＳ Ｐゴシック"/>
          <w:szCs w:val="24"/>
        </w:rPr>
      </w:pPr>
      <w:r>
        <w:rPr>
          <w:rFonts w:asciiTheme="minorEastAsia" w:eastAsiaTheme="minorEastAsia" w:hAnsiTheme="minorEastAsia" w:cs="ＭＳ Ｐゴシック" w:hint="eastAsia"/>
          <w:szCs w:val="24"/>
        </w:rPr>
        <w:t>ま</w:t>
      </w:r>
      <w:r w:rsidR="004E5F43">
        <w:rPr>
          <w:rFonts w:cs="ＭＳ Ｐゴシック" w:hint="eastAsia"/>
          <w:szCs w:val="24"/>
        </w:rPr>
        <w:t>た、</w:t>
      </w:r>
      <w:r w:rsidR="004E5F43" w:rsidRPr="004E5F43">
        <w:rPr>
          <w:rFonts w:cs="ＭＳ Ｐゴシック" w:hint="eastAsia"/>
          <w:szCs w:val="24"/>
        </w:rPr>
        <w:t>公益法人等以外の医療法人等（消費税法別表第三法人以外の法人）については、特定収入に係る仕入税額控除の特例の適用がないことから、補助金により賄われる消費税額は、課税仕入れに係る消費税額として課税売上高に対する消費税から控除できることとなって</w:t>
      </w:r>
      <w:r>
        <w:rPr>
          <w:rFonts w:cs="ＭＳ Ｐゴシック" w:hint="eastAsia"/>
          <w:szCs w:val="24"/>
        </w:rPr>
        <w:t>います。</w:t>
      </w:r>
    </w:p>
    <w:p w:rsidR="00FC579C" w:rsidRDefault="00FC579C" w:rsidP="002808C4">
      <w:pPr>
        <w:adjustRightInd/>
        <w:ind w:leftChars="100" w:left="240" w:firstLineChars="100" w:firstLine="240"/>
        <w:rPr>
          <w:rFonts w:cs="ＭＳ Ｐゴシック"/>
          <w:szCs w:val="24"/>
        </w:rPr>
      </w:pPr>
    </w:p>
    <w:p w:rsidR="00FC579C" w:rsidRDefault="004B41CA" w:rsidP="002808C4">
      <w:pPr>
        <w:adjustRightInd/>
        <w:ind w:leftChars="100" w:left="240" w:firstLineChars="100" w:firstLine="240"/>
        <w:rPr>
          <w:rFonts w:asciiTheme="minorEastAsia" w:eastAsiaTheme="minorEastAsia" w:hAnsiTheme="minorEastAsia" w:cs="ＭＳ Ｐゴシック"/>
          <w:szCs w:val="24"/>
        </w:rPr>
      </w:pPr>
      <w:r>
        <w:rPr>
          <w:rFonts w:asciiTheme="minorEastAsia" w:eastAsiaTheme="minorEastAsia" w:hAnsiTheme="minorEastAsia" w:cs="ＭＳ Ｐゴシック" w:hint="eastAsia"/>
          <w:szCs w:val="24"/>
        </w:rPr>
        <w:t>この場合、</w:t>
      </w:r>
      <w:r w:rsidR="009A16E5">
        <w:rPr>
          <w:rFonts w:asciiTheme="minorEastAsia" w:eastAsiaTheme="minorEastAsia" w:hAnsiTheme="minorEastAsia" w:cs="ＭＳ Ｐゴシック" w:hint="eastAsia"/>
          <w:szCs w:val="24"/>
        </w:rPr>
        <w:t>補助金</w:t>
      </w:r>
      <w:r w:rsidR="0079085F" w:rsidRPr="008E0FC4">
        <w:rPr>
          <w:rFonts w:asciiTheme="minorEastAsia" w:eastAsiaTheme="minorEastAsia" w:hAnsiTheme="minorEastAsia" w:cs="ＭＳ Ｐゴシック" w:hint="eastAsia"/>
          <w:szCs w:val="24"/>
        </w:rPr>
        <w:t>により賄われる消費税額は</w:t>
      </w:r>
      <w:r w:rsidR="002808C4">
        <w:rPr>
          <w:rFonts w:asciiTheme="minorEastAsia" w:eastAsiaTheme="minorEastAsia" w:hAnsiTheme="minorEastAsia" w:cs="ＭＳ Ｐゴシック" w:hint="eastAsia"/>
          <w:szCs w:val="24"/>
        </w:rPr>
        <w:t>、補助事業者</w:t>
      </w:r>
      <w:r w:rsidR="0079085F" w:rsidRPr="008E0FC4">
        <w:rPr>
          <w:rFonts w:asciiTheme="minorEastAsia" w:eastAsiaTheme="minorEastAsia" w:hAnsiTheme="minorEastAsia" w:cs="ＭＳ Ｐゴシック" w:hint="eastAsia"/>
          <w:szCs w:val="24"/>
        </w:rPr>
        <w:t>において負担</w:t>
      </w:r>
      <w:r w:rsidR="002808C4">
        <w:rPr>
          <w:rFonts w:asciiTheme="minorEastAsia" w:eastAsiaTheme="minorEastAsia" w:hAnsiTheme="minorEastAsia" w:cs="ＭＳ Ｐゴシック" w:hint="eastAsia"/>
          <w:szCs w:val="24"/>
        </w:rPr>
        <w:t>していない</w:t>
      </w:r>
      <w:r w:rsidR="0079085F" w:rsidRPr="008E0FC4">
        <w:rPr>
          <w:rFonts w:asciiTheme="minorEastAsia" w:eastAsiaTheme="minorEastAsia" w:hAnsiTheme="minorEastAsia" w:cs="ＭＳ Ｐゴシック" w:hint="eastAsia"/>
          <w:szCs w:val="24"/>
        </w:rPr>
        <w:t>こととなるため、補助金交付要綱に基づき、補助事業者は、補助事業完了後に消費税の申告により補助対象経費に含まれる消費税額のうち課税仕入れに係る消費税額として控除できる金額が確定した場合には、これに係る補助金相当額を速やかに補助金の交付者に報告することになっています。</w:t>
      </w:r>
    </w:p>
    <w:p w:rsidR="0079085F" w:rsidRPr="0079085F" w:rsidRDefault="0079085F" w:rsidP="002808C4">
      <w:pPr>
        <w:adjustRightInd/>
        <w:ind w:leftChars="100" w:left="240" w:firstLineChars="100" w:firstLine="240"/>
        <w:rPr>
          <w:rFonts w:cs="ＭＳ Ｐゴシック"/>
          <w:szCs w:val="24"/>
        </w:rPr>
      </w:pPr>
      <w:r w:rsidRPr="0079085F">
        <w:rPr>
          <w:rFonts w:cs="ＭＳ Ｐゴシック"/>
          <w:szCs w:val="24"/>
        </w:rPr>
        <w:t xml:space="preserve"> </w:t>
      </w:r>
    </w:p>
    <w:p w:rsidR="0079085F" w:rsidRPr="0079085F" w:rsidRDefault="0079085F" w:rsidP="00210593">
      <w:pPr>
        <w:ind w:leftChars="100" w:left="240"/>
        <w:rPr>
          <w:szCs w:val="24"/>
        </w:rPr>
      </w:pPr>
      <w:r w:rsidRPr="0079085F">
        <w:rPr>
          <w:rFonts w:hint="eastAsia"/>
          <w:szCs w:val="24"/>
        </w:rPr>
        <w:t xml:space="preserve">　報告された仕入控除税額は、補助金により賄われており、補助事業者は負担していないこととなるため、補助金の交付者に返還する必要があります。</w:t>
      </w:r>
    </w:p>
    <w:p w:rsidR="009A16E5" w:rsidRDefault="009A16E5" w:rsidP="009A16E5">
      <w:pPr>
        <w:adjustRightInd/>
        <w:ind w:left="240" w:hanging="240"/>
        <w:rPr>
          <w:sz w:val="22"/>
          <w:szCs w:val="22"/>
        </w:rPr>
      </w:pPr>
    </w:p>
    <w:p w:rsidR="009D1E93" w:rsidRDefault="009D1E93" w:rsidP="009A16E5">
      <w:pPr>
        <w:adjustRightInd/>
        <w:ind w:left="240" w:hanging="240"/>
        <w:rPr>
          <w:sz w:val="22"/>
          <w:szCs w:val="22"/>
        </w:rPr>
      </w:pPr>
    </w:p>
    <w:p w:rsidR="009D1E93" w:rsidRDefault="009D1E93"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Default="009C7606" w:rsidP="00DD3454">
      <w:pPr>
        <w:adjustRightInd/>
        <w:rPr>
          <w:rFonts w:cs="Times New Roman"/>
        </w:rPr>
      </w:pPr>
    </w:p>
    <w:p w:rsidR="009C7606" w:rsidRPr="009C7606" w:rsidRDefault="009C7606" w:rsidP="00DD3454">
      <w:pPr>
        <w:adjustRightInd/>
        <w:rPr>
          <w:rFonts w:cs="Times New Roman"/>
        </w:rPr>
      </w:pPr>
    </w:p>
    <w:p w:rsidR="009A16E5" w:rsidRDefault="009A16E5" w:rsidP="009A16E5">
      <w:pPr>
        <w:adjustRightInd/>
        <w:ind w:left="240" w:hanging="240"/>
        <w:rPr>
          <w:sz w:val="22"/>
          <w:szCs w:val="22"/>
        </w:rPr>
      </w:pPr>
    </w:p>
    <w:p w:rsidR="00A91115" w:rsidRPr="00D82236" w:rsidRDefault="006D028B" w:rsidP="009A16E5">
      <w:pPr>
        <w:adjustRightInd/>
        <w:ind w:left="240" w:hanging="240"/>
        <w:rPr>
          <w:rFonts w:asciiTheme="majorEastAsia" w:eastAsiaTheme="majorEastAsia" w:hAnsiTheme="majorEastAsia" w:cs="Times New Roman"/>
          <w:szCs w:val="24"/>
        </w:rPr>
      </w:pPr>
      <w:r w:rsidRPr="00D82236">
        <w:rPr>
          <w:rFonts w:asciiTheme="majorEastAsia" w:eastAsiaTheme="majorEastAsia" w:hAnsiTheme="majorEastAsia" w:hint="eastAsia"/>
          <w:szCs w:val="24"/>
        </w:rPr>
        <w:lastRenderedPageBreak/>
        <w:t>２</w:t>
      </w:r>
      <w:r w:rsidR="00A91115" w:rsidRPr="00D82236">
        <w:rPr>
          <w:rFonts w:asciiTheme="majorEastAsia" w:eastAsiaTheme="majorEastAsia" w:hAnsiTheme="majorEastAsia" w:hint="eastAsia"/>
          <w:szCs w:val="24"/>
        </w:rPr>
        <w:t xml:space="preserve">　</w:t>
      </w:r>
      <w:r w:rsidR="003B58BA">
        <w:rPr>
          <w:rFonts w:asciiTheme="majorEastAsia" w:eastAsiaTheme="majorEastAsia" w:hAnsiTheme="majorEastAsia" w:hint="eastAsia"/>
          <w:szCs w:val="24"/>
        </w:rPr>
        <w:t>返還</w:t>
      </w:r>
      <w:r w:rsidR="00A91115" w:rsidRPr="00D82236">
        <w:rPr>
          <w:rFonts w:asciiTheme="majorEastAsia" w:eastAsiaTheme="majorEastAsia" w:hAnsiTheme="majorEastAsia" w:hint="eastAsia"/>
          <w:szCs w:val="24"/>
        </w:rPr>
        <w:t>額の計算方法</w:t>
      </w:r>
    </w:p>
    <w:p w:rsidR="00A91115" w:rsidRPr="009A16E5" w:rsidRDefault="00A91115" w:rsidP="009A16E5">
      <w:pPr>
        <w:adjustRightInd/>
        <w:rPr>
          <w:rFonts w:cs="Times New Roman"/>
          <w:sz w:val="22"/>
          <w:szCs w:val="22"/>
        </w:rPr>
      </w:pPr>
    </w:p>
    <w:tbl>
      <w:tblPr>
        <w:tblW w:w="9639"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426"/>
        <w:gridCol w:w="425"/>
        <w:gridCol w:w="425"/>
        <w:gridCol w:w="425"/>
        <w:gridCol w:w="1843"/>
        <w:gridCol w:w="5670"/>
      </w:tblGrid>
      <w:tr w:rsidR="00A91115" w:rsidRPr="009A16E5" w:rsidTr="007A708E">
        <w:tblPrEx>
          <w:tblCellMar>
            <w:top w:w="0" w:type="dxa"/>
            <w:bottom w:w="0" w:type="dxa"/>
          </w:tblCellMar>
        </w:tblPrEx>
        <w:tc>
          <w:tcPr>
            <w:tcW w:w="425" w:type="dxa"/>
            <w:vMerge w:val="restart"/>
            <w:tcBorders>
              <w:top w:val="single" w:sz="4" w:space="0" w:color="000000"/>
              <w:left w:val="single" w:sz="4" w:space="0" w:color="000000"/>
              <w:right w:val="single" w:sz="4" w:space="0" w:color="000000"/>
            </w:tcBorders>
            <w:vAlign w:val="center"/>
          </w:tcPr>
          <w:p w:rsidR="00A91115" w:rsidRPr="00E707E2" w:rsidRDefault="006D028B" w:rsidP="006D028B">
            <w:pPr>
              <w:suppressAutoHyphens/>
              <w:kinsoku w:val="0"/>
              <w:wordWrap w:val="0"/>
              <w:autoSpaceDE w:val="0"/>
              <w:autoSpaceDN w:val="0"/>
              <w:jc w:val="center"/>
              <w:rPr>
                <w:rFonts w:ascii="ＭＳ Ｐ明朝" w:eastAsia="ＭＳ Ｐ明朝" w:hAnsi="ＭＳ Ｐ明朝" w:cs="Times New Roman"/>
                <w:sz w:val="21"/>
              </w:rPr>
            </w:pPr>
            <w:r w:rsidRPr="00E707E2">
              <w:rPr>
                <w:rFonts w:ascii="ＭＳ Ｐ明朝" w:eastAsia="ＭＳ Ｐ明朝" w:hAnsi="ＭＳ Ｐ明朝" w:cs="Times New Roman" w:hint="eastAsia"/>
                <w:sz w:val="21"/>
              </w:rPr>
              <w:t>返還</w:t>
            </w:r>
          </w:p>
          <w:p w:rsidR="00A91115" w:rsidRPr="00E707E2" w:rsidRDefault="00A91115" w:rsidP="006D028B">
            <w:pPr>
              <w:suppressAutoHyphens/>
              <w:kinsoku w:val="0"/>
              <w:wordWrap w:val="0"/>
              <w:autoSpaceDE w:val="0"/>
              <w:autoSpaceDN w:val="0"/>
              <w:jc w:val="center"/>
              <w:rPr>
                <w:rFonts w:ascii="ＭＳ Ｐ明朝" w:eastAsia="ＭＳ Ｐ明朝" w:hAnsi="ＭＳ Ｐ明朝" w:cs="Times New Roman"/>
                <w:sz w:val="21"/>
              </w:rPr>
            </w:pPr>
            <w:r w:rsidRPr="00E707E2">
              <w:rPr>
                <w:rFonts w:ascii="ＭＳ Ｐ明朝" w:eastAsia="ＭＳ Ｐ明朝" w:hAnsi="ＭＳ Ｐ明朝" w:cs="ＭＳ Ｐ明朝" w:hint="eastAsia"/>
                <w:spacing w:val="10"/>
                <w:sz w:val="21"/>
              </w:rPr>
              <w:t>な</w:t>
            </w:r>
          </w:p>
          <w:p w:rsidR="00A91115" w:rsidRPr="00E707E2" w:rsidRDefault="00A91115" w:rsidP="006D028B">
            <w:pPr>
              <w:suppressAutoHyphens/>
              <w:kinsoku w:val="0"/>
              <w:wordWrap w:val="0"/>
              <w:autoSpaceDE w:val="0"/>
              <w:autoSpaceDN w:val="0"/>
              <w:jc w:val="center"/>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pacing w:val="10"/>
                <w:sz w:val="21"/>
              </w:rPr>
              <w:t>し</w:t>
            </w:r>
          </w:p>
        </w:tc>
        <w:tc>
          <w:tcPr>
            <w:tcW w:w="9214" w:type="dxa"/>
            <w:gridSpan w:val="6"/>
            <w:tcBorders>
              <w:top w:val="single" w:sz="4" w:space="0" w:color="000000"/>
              <w:left w:val="single" w:sz="4" w:space="0" w:color="000000"/>
              <w:bottom w:val="single" w:sz="4" w:space="0" w:color="000000"/>
              <w:right w:val="single" w:sz="4" w:space="0" w:color="000000"/>
            </w:tcBorders>
          </w:tcPr>
          <w:p w:rsidR="00A91115" w:rsidRPr="00E707E2" w:rsidRDefault="003E5A48" w:rsidP="003B58BA">
            <w:pPr>
              <w:suppressAutoHyphens/>
              <w:kinsoku w:val="0"/>
              <w:wordWrap w:val="0"/>
              <w:autoSpaceDE w:val="0"/>
              <w:autoSpaceDN w:val="0"/>
              <w:jc w:val="left"/>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z w:val="21"/>
              </w:rPr>
              <w:t>○</w:t>
            </w:r>
            <w:r w:rsidR="00A91115" w:rsidRPr="00E707E2">
              <w:rPr>
                <w:rFonts w:ascii="ＭＳ Ｐ明朝" w:eastAsia="ＭＳ Ｐ明朝" w:hAnsi="ＭＳ Ｐ明朝" w:cs="ＭＳ Ｐ明朝" w:hint="eastAsia"/>
                <w:sz w:val="21"/>
              </w:rPr>
              <w:t>消費税の申告をしていない</w:t>
            </w:r>
            <w:r w:rsidR="006D028B" w:rsidRPr="00E707E2">
              <w:rPr>
                <w:rFonts w:ascii="ＭＳ Ｐ明朝" w:eastAsia="ＭＳ Ｐ明朝" w:hAnsi="ＭＳ Ｐ明朝" w:cs="ＭＳ Ｐ明朝" w:hint="eastAsia"/>
                <w:sz w:val="21"/>
              </w:rPr>
              <w:t>（免税</w:t>
            </w:r>
            <w:r w:rsidR="00E74A14">
              <w:rPr>
                <w:rFonts w:ascii="ＭＳ Ｐ明朝" w:eastAsia="ＭＳ Ｐ明朝" w:hAnsi="ＭＳ Ｐ明朝" w:cs="ＭＳ Ｐ明朝" w:hint="eastAsia"/>
                <w:sz w:val="21"/>
              </w:rPr>
              <w:t>事業者</w:t>
            </w:r>
            <w:r w:rsidR="006D028B" w:rsidRPr="00E707E2">
              <w:rPr>
                <w:rFonts w:ascii="ＭＳ Ｐ明朝" w:eastAsia="ＭＳ Ｐ明朝" w:hAnsi="ＭＳ Ｐ明朝" w:cs="ＭＳ Ｐ明朝" w:hint="eastAsia"/>
                <w:sz w:val="21"/>
              </w:rPr>
              <w:t>）</w:t>
            </w:r>
          </w:p>
        </w:tc>
      </w:tr>
      <w:tr w:rsidR="00A91115"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E707E2" w:rsidRDefault="00A91115" w:rsidP="009A16E5">
            <w:pPr>
              <w:overflowPunct/>
              <w:autoSpaceDE w:val="0"/>
              <w:autoSpaceDN w:val="0"/>
              <w:jc w:val="left"/>
              <w:textAlignment w:val="auto"/>
              <w:rPr>
                <w:rFonts w:ascii="ＭＳ Ｐ明朝" w:eastAsia="ＭＳ Ｐ明朝" w:hAnsi="ＭＳ Ｐ明朝" w:cs="Times New Roman"/>
                <w:spacing w:val="10"/>
                <w:sz w:val="21"/>
              </w:rPr>
            </w:pPr>
          </w:p>
        </w:tc>
        <w:tc>
          <w:tcPr>
            <w:tcW w:w="9214" w:type="dxa"/>
            <w:gridSpan w:val="6"/>
            <w:tcBorders>
              <w:top w:val="single" w:sz="4" w:space="0" w:color="000000"/>
              <w:left w:val="single" w:sz="4" w:space="0" w:color="000000"/>
              <w:bottom w:val="single" w:sz="4" w:space="0" w:color="000000"/>
              <w:right w:val="single" w:sz="4" w:space="0" w:color="000000"/>
            </w:tcBorders>
          </w:tcPr>
          <w:p w:rsidR="00A91115" w:rsidRPr="00E707E2" w:rsidRDefault="003E5A48" w:rsidP="006D028B">
            <w:pPr>
              <w:suppressAutoHyphens/>
              <w:kinsoku w:val="0"/>
              <w:wordWrap w:val="0"/>
              <w:autoSpaceDE w:val="0"/>
              <w:autoSpaceDN w:val="0"/>
              <w:jc w:val="left"/>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z w:val="21"/>
              </w:rPr>
              <w:t>○</w:t>
            </w:r>
            <w:r w:rsidR="00A91115" w:rsidRPr="00E707E2">
              <w:rPr>
                <w:rFonts w:ascii="ＭＳ Ｐ明朝" w:eastAsia="ＭＳ Ｐ明朝" w:hAnsi="ＭＳ Ｐ明朝" w:cs="ＭＳ Ｐ明朝" w:hint="eastAsia"/>
                <w:sz w:val="21"/>
              </w:rPr>
              <w:t>簡易課税方式により申告</w:t>
            </w:r>
            <w:r w:rsidR="006D028B" w:rsidRPr="00E707E2">
              <w:rPr>
                <w:rFonts w:ascii="ＭＳ Ｐ明朝" w:eastAsia="ＭＳ Ｐ明朝" w:hAnsi="ＭＳ Ｐ明朝" w:cs="ＭＳ Ｐ明朝" w:hint="eastAsia"/>
                <w:sz w:val="21"/>
              </w:rPr>
              <w:t>している</w:t>
            </w:r>
          </w:p>
        </w:tc>
      </w:tr>
      <w:tr w:rsidR="00A91115"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E707E2" w:rsidRDefault="00A91115" w:rsidP="009A16E5">
            <w:pPr>
              <w:overflowPunct/>
              <w:autoSpaceDE w:val="0"/>
              <w:autoSpaceDN w:val="0"/>
              <w:jc w:val="left"/>
              <w:textAlignment w:val="auto"/>
              <w:rPr>
                <w:rFonts w:ascii="ＭＳ Ｐ明朝" w:eastAsia="ＭＳ Ｐ明朝" w:hAnsi="ＭＳ Ｐ明朝" w:cs="Times New Roman"/>
                <w:spacing w:val="10"/>
                <w:sz w:val="21"/>
              </w:rPr>
            </w:pPr>
          </w:p>
        </w:tc>
        <w:tc>
          <w:tcPr>
            <w:tcW w:w="9214" w:type="dxa"/>
            <w:gridSpan w:val="6"/>
            <w:tcBorders>
              <w:top w:val="single" w:sz="4" w:space="0" w:color="000000"/>
              <w:left w:val="single" w:sz="4" w:space="0" w:color="000000"/>
              <w:bottom w:val="single" w:sz="4" w:space="0" w:color="000000"/>
              <w:right w:val="single" w:sz="4" w:space="0" w:color="000000"/>
            </w:tcBorders>
          </w:tcPr>
          <w:p w:rsidR="00A91115" w:rsidRPr="00E707E2" w:rsidRDefault="003E5A48" w:rsidP="006D028B">
            <w:pPr>
              <w:suppressAutoHyphens/>
              <w:kinsoku w:val="0"/>
              <w:wordWrap w:val="0"/>
              <w:autoSpaceDE w:val="0"/>
              <w:autoSpaceDN w:val="0"/>
              <w:jc w:val="left"/>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z w:val="21"/>
              </w:rPr>
              <w:t>○</w:t>
            </w:r>
            <w:r w:rsidR="00A91115" w:rsidRPr="00E707E2">
              <w:rPr>
                <w:rFonts w:ascii="ＭＳ Ｐ明朝" w:eastAsia="ＭＳ Ｐ明朝" w:hAnsi="ＭＳ Ｐ明朝" w:cs="ＭＳ Ｐ明朝" w:hint="eastAsia"/>
                <w:sz w:val="21"/>
              </w:rPr>
              <w:t>特定収入割合</w:t>
            </w:r>
            <w:r w:rsidR="006D028B" w:rsidRPr="00E707E2">
              <w:rPr>
                <w:rFonts w:ascii="ＭＳ Ｐ明朝" w:eastAsia="ＭＳ Ｐ明朝" w:hAnsi="ＭＳ Ｐ明朝" w:cs="ＭＳ Ｐ明朝" w:hint="eastAsia"/>
                <w:sz w:val="21"/>
              </w:rPr>
              <w:t>が</w:t>
            </w:r>
            <w:r w:rsidR="002E11CD">
              <w:rPr>
                <w:rFonts w:ascii="ＭＳ Ｐ明朝" w:eastAsia="ＭＳ Ｐ明朝" w:hAnsi="ＭＳ Ｐ明朝" w:cs="ＭＳ Ｐ明朝" w:hint="eastAsia"/>
                <w:sz w:val="21"/>
              </w:rPr>
              <w:t>５</w:t>
            </w:r>
            <w:r w:rsidR="00A91115" w:rsidRPr="00E707E2">
              <w:rPr>
                <w:rFonts w:ascii="ＭＳ Ｐ明朝" w:eastAsia="ＭＳ Ｐ明朝" w:hAnsi="ＭＳ Ｐ明朝" w:cs="ＭＳ Ｐ明朝" w:hint="eastAsia"/>
                <w:sz w:val="21"/>
              </w:rPr>
              <w:t>％</w:t>
            </w:r>
            <w:r w:rsidR="006D028B" w:rsidRPr="00E707E2">
              <w:rPr>
                <w:rFonts w:ascii="ＭＳ Ｐ明朝" w:eastAsia="ＭＳ Ｐ明朝" w:hAnsi="ＭＳ Ｐ明朝" w:cs="ＭＳ Ｐ明朝" w:hint="eastAsia"/>
                <w:sz w:val="21"/>
              </w:rPr>
              <w:t>を超えている</w:t>
            </w:r>
            <w:r w:rsidR="00A91115" w:rsidRPr="00E707E2">
              <w:rPr>
                <w:rFonts w:ascii="ＭＳ Ｐ明朝" w:eastAsia="ＭＳ Ｐ明朝" w:hAnsi="ＭＳ Ｐ明朝" w:cs="ＭＳ Ｐ明朝" w:hint="eastAsia"/>
                <w:sz w:val="21"/>
              </w:rPr>
              <w:t>（医療法人についてはこの</w:t>
            </w:r>
            <w:r w:rsidR="006D028B" w:rsidRPr="00E707E2">
              <w:rPr>
                <w:rFonts w:ascii="ＭＳ Ｐ明朝" w:eastAsia="ＭＳ Ｐ明朝" w:hAnsi="ＭＳ Ｐ明朝" w:cs="ＭＳ Ｐ明朝" w:hint="eastAsia"/>
                <w:sz w:val="21"/>
              </w:rPr>
              <w:t>適用なし</w:t>
            </w:r>
            <w:r w:rsidR="00A91115" w:rsidRPr="00E707E2">
              <w:rPr>
                <w:rFonts w:ascii="ＭＳ Ｐ明朝" w:eastAsia="ＭＳ Ｐ明朝" w:hAnsi="ＭＳ Ｐ明朝" w:cs="ＭＳ Ｐ明朝" w:hint="eastAsia"/>
                <w:sz w:val="21"/>
              </w:rPr>
              <w:t>）</w:t>
            </w:r>
          </w:p>
        </w:tc>
      </w:tr>
      <w:tr w:rsidR="00A91115"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E707E2" w:rsidRDefault="00A91115" w:rsidP="009A16E5">
            <w:pPr>
              <w:overflowPunct/>
              <w:autoSpaceDE w:val="0"/>
              <w:autoSpaceDN w:val="0"/>
              <w:jc w:val="left"/>
              <w:textAlignment w:val="auto"/>
              <w:rPr>
                <w:rFonts w:ascii="ＭＳ Ｐ明朝" w:eastAsia="ＭＳ Ｐ明朝" w:hAnsi="ＭＳ Ｐ明朝" w:cs="Times New Roman"/>
                <w:spacing w:val="10"/>
                <w:sz w:val="21"/>
              </w:rPr>
            </w:pPr>
          </w:p>
        </w:tc>
        <w:tc>
          <w:tcPr>
            <w:tcW w:w="9214" w:type="dxa"/>
            <w:gridSpan w:val="6"/>
            <w:tcBorders>
              <w:top w:val="single" w:sz="4" w:space="0" w:color="000000"/>
              <w:left w:val="single" w:sz="4" w:space="0" w:color="000000"/>
              <w:bottom w:val="single" w:sz="4" w:space="0" w:color="000000"/>
              <w:right w:val="single" w:sz="4" w:space="0" w:color="000000"/>
            </w:tcBorders>
          </w:tcPr>
          <w:p w:rsidR="00A91115" w:rsidRPr="00E707E2" w:rsidRDefault="003E5A48" w:rsidP="00E707E2">
            <w:pPr>
              <w:suppressAutoHyphens/>
              <w:kinsoku w:val="0"/>
              <w:wordWrap w:val="0"/>
              <w:autoSpaceDE w:val="0"/>
              <w:autoSpaceDN w:val="0"/>
              <w:jc w:val="left"/>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z w:val="21"/>
              </w:rPr>
              <w:t>○</w:t>
            </w:r>
            <w:r w:rsidR="00A91115" w:rsidRPr="00E707E2">
              <w:rPr>
                <w:rFonts w:ascii="ＭＳ Ｐ明朝" w:eastAsia="ＭＳ Ｐ明朝" w:hAnsi="ＭＳ Ｐ明朝" w:cs="ＭＳ Ｐ明朝" w:hint="eastAsia"/>
                <w:sz w:val="21"/>
              </w:rPr>
              <w:t>補助対象経費に係る消費税を、個別対応方式において「非課税売上のみに要するもの」として申告</w:t>
            </w:r>
          </w:p>
        </w:tc>
      </w:tr>
      <w:tr w:rsidR="00A91115" w:rsidRPr="009A16E5" w:rsidTr="007A708E">
        <w:tblPrEx>
          <w:tblCellMar>
            <w:top w:w="0" w:type="dxa"/>
            <w:bottom w:w="0" w:type="dxa"/>
          </w:tblCellMar>
        </w:tblPrEx>
        <w:tc>
          <w:tcPr>
            <w:tcW w:w="425" w:type="dxa"/>
            <w:vMerge/>
            <w:tcBorders>
              <w:left w:val="single" w:sz="4" w:space="0" w:color="000000"/>
              <w:bottom w:val="single" w:sz="4" w:space="0" w:color="000000"/>
              <w:right w:val="single" w:sz="4" w:space="0" w:color="000000"/>
            </w:tcBorders>
          </w:tcPr>
          <w:p w:rsidR="00A91115" w:rsidRPr="00E707E2" w:rsidRDefault="00A91115" w:rsidP="009A16E5">
            <w:pPr>
              <w:overflowPunct/>
              <w:autoSpaceDE w:val="0"/>
              <w:autoSpaceDN w:val="0"/>
              <w:jc w:val="left"/>
              <w:textAlignment w:val="auto"/>
              <w:rPr>
                <w:rFonts w:ascii="ＭＳ Ｐ明朝" w:eastAsia="ＭＳ Ｐ明朝" w:hAnsi="ＭＳ Ｐ明朝" w:cs="Times New Roman"/>
                <w:spacing w:val="10"/>
                <w:sz w:val="21"/>
              </w:rPr>
            </w:pPr>
          </w:p>
        </w:tc>
        <w:tc>
          <w:tcPr>
            <w:tcW w:w="9214" w:type="dxa"/>
            <w:gridSpan w:val="6"/>
            <w:tcBorders>
              <w:top w:val="single" w:sz="4" w:space="0" w:color="000000"/>
              <w:left w:val="single" w:sz="4" w:space="0" w:color="000000"/>
              <w:bottom w:val="single" w:sz="4" w:space="0" w:color="000000"/>
              <w:right w:val="single" w:sz="4" w:space="0" w:color="000000"/>
            </w:tcBorders>
          </w:tcPr>
          <w:p w:rsidR="00A91115" w:rsidRPr="00E707E2" w:rsidRDefault="003E5A48" w:rsidP="009A16E5">
            <w:pPr>
              <w:suppressAutoHyphens/>
              <w:kinsoku w:val="0"/>
              <w:wordWrap w:val="0"/>
              <w:autoSpaceDE w:val="0"/>
              <w:autoSpaceDN w:val="0"/>
              <w:jc w:val="left"/>
              <w:rPr>
                <w:rFonts w:ascii="ＭＳ Ｐ明朝" w:eastAsia="ＭＳ Ｐ明朝" w:hAnsi="ＭＳ Ｐ明朝" w:cs="Times New Roman"/>
                <w:spacing w:val="10"/>
                <w:sz w:val="21"/>
              </w:rPr>
            </w:pPr>
            <w:r w:rsidRPr="00E707E2">
              <w:rPr>
                <w:rFonts w:ascii="ＭＳ Ｐ明朝" w:eastAsia="ＭＳ Ｐ明朝" w:hAnsi="ＭＳ Ｐ明朝" w:cs="ＭＳ Ｐ明朝" w:hint="eastAsia"/>
                <w:spacing w:val="10"/>
                <w:sz w:val="21"/>
              </w:rPr>
              <w:t>○</w:t>
            </w:r>
            <w:r w:rsidR="00A91115" w:rsidRPr="00E707E2">
              <w:rPr>
                <w:rFonts w:ascii="ＭＳ Ｐ明朝" w:eastAsia="ＭＳ Ｐ明朝" w:hAnsi="ＭＳ Ｐ明朝" w:cs="ＭＳ Ｐ明朝" w:hint="eastAsia"/>
                <w:spacing w:val="10"/>
                <w:sz w:val="21"/>
              </w:rPr>
              <w:t>補助対象経費が人件費等の非課税仕入のみ</w:t>
            </w:r>
          </w:p>
        </w:tc>
      </w:tr>
      <w:tr w:rsidR="007A708E" w:rsidRPr="009A16E5" w:rsidTr="00A703CB">
        <w:tblPrEx>
          <w:tblCellMar>
            <w:top w:w="0" w:type="dxa"/>
            <w:bottom w:w="0" w:type="dxa"/>
          </w:tblCellMar>
        </w:tblPrEx>
        <w:tc>
          <w:tcPr>
            <w:tcW w:w="425" w:type="dxa"/>
            <w:vMerge w:val="restart"/>
            <w:tcBorders>
              <w:top w:val="single" w:sz="4" w:space="0" w:color="000000"/>
              <w:left w:val="single" w:sz="4" w:space="0" w:color="000000"/>
              <w:right w:val="single" w:sz="4" w:space="0" w:color="000000"/>
            </w:tcBorders>
            <w:vAlign w:val="center"/>
          </w:tcPr>
          <w:p w:rsidR="00A91115" w:rsidRPr="00A703CB" w:rsidRDefault="007A708E" w:rsidP="007A708E">
            <w:pPr>
              <w:suppressAutoHyphens/>
              <w:kinsoku w:val="0"/>
              <w:wordWrap w:val="0"/>
              <w:autoSpaceDE w:val="0"/>
              <w:autoSpaceDN w:val="0"/>
              <w:jc w:val="center"/>
              <w:rPr>
                <w:rFonts w:ascii="ＭＳ Ｐ明朝" w:eastAsia="ＭＳ Ｐ明朝" w:hAnsi="ＭＳ Ｐ明朝" w:cs="Times New Roman"/>
                <w:sz w:val="21"/>
              </w:rPr>
            </w:pPr>
            <w:r w:rsidRPr="00A703CB">
              <w:rPr>
                <w:rFonts w:ascii="ＭＳ Ｐ明朝" w:eastAsia="ＭＳ Ｐ明朝" w:hAnsi="ＭＳ Ｐ明朝" w:cs="ＭＳ Ｐ明朝" w:hint="eastAsia"/>
                <w:spacing w:val="10"/>
                <w:sz w:val="21"/>
              </w:rPr>
              <w:t>返還</w:t>
            </w:r>
          </w:p>
          <w:p w:rsidR="00A91115" w:rsidRPr="00A703CB" w:rsidRDefault="00A91115" w:rsidP="007A708E">
            <w:pPr>
              <w:suppressAutoHyphens/>
              <w:kinsoku w:val="0"/>
              <w:wordWrap w:val="0"/>
              <w:autoSpaceDE w:val="0"/>
              <w:autoSpaceDN w:val="0"/>
              <w:jc w:val="center"/>
              <w:rPr>
                <w:rFonts w:ascii="ＭＳ Ｐ明朝" w:eastAsia="ＭＳ Ｐ明朝" w:hAnsi="ＭＳ Ｐ明朝" w:cs="Times New Roman"/>
                <w:sz w:val="21"/>
              </w:rPr>
            </w:pPr>
            <w:r w:rsidRPr="00A703CB">
              <w:rPr>
                <w:rFonts w:ascii="ＭＳ Ｐ明朝" w:eastAsia="ＭＳ Ｐ明朝" w:hAnsi="ＭＳ Ｐ明朝" w:cs="ＭＳ Ｐ明朝" w:hint="eastAsia"/>
                <w:spacing w:val="10"/>
                <w:sz w:val="21"/>
              </w:rPr>
              <w:t>あ</w:t>
            </w:r>
          </w:p>
          <w:p w:rsidR="00A91115" w:rsidRPr="00A703CB" w:rsidRDefault="00A91115" w:rsidP="007A708E">
            <w:pPr>
              <w:suppressAutoHyphens/>
              <w:kinsoku w:val="0"/>
              <w:wordWrap w:val="0"/>
              <w:autoSpaceDE w:val="0"/>
              <w:autoSpaceDN w:val="0"/>
              <w:jc w:val="center"/>
              <w:rPr>
                <w:rFonts w:ascii="ＭＳ Ｐ明朝" w:eastAsia="ＭＳ Ｐ明朝" w:hAnsi="ＭＳ Ｐ明朝" w:cs="Times New Roman"/>
                <w:sz w:val="21"/>
              </w:rPr>
            </w:pPr>
            <w:r w:rsidRPr="00A703CB">
              <w:rPr>
                <w:rFonts w:ascii="ＭＳ Ｐ明朝" w:eastAsia="ＭＳ Ｐ明朝" w:hAnsi="ＭＳ Ｐ明朝" w:cs="ＭＳ Ｐ明朝" w:hint="eastAsia"/>
                <w:spacing w:val="10"/>
                <w:sz w:val="21"/>
              </w:rPr>
              <w:t>り</w:t>
            </w:r>
          </w:p>
          <w:p w:rsidR="00A91115" w:rsidRPr="009A16E5" w:rsidRDefault="00A91115" w:rsidP="009C7606">
            <w:pPr>
              <w:suppressAutoHyphens/>
              <w:kinsoku w:val="0"/>
              <w:wordWrap w:val="0"/>
              <w:autoSpaceDE w:val="0"/>
              <w:autoSpaceDN w:val="0"/>
              <w:jc w:val="center"/>
              <w:rPr>
                <w:rFonts w:cs="Times New Roman"/>
                <w:spacing w:val="10"/>
                <w:sz w:val="21"/>
              </w:rPr>
            </w:pPr>
            <w:r w:rsidRPr="00A703CB">
              <w:rPr>
                <w:rFonts w:ascii="ＭＳ Ｐ明朝" w:eastAsia="ＭＳ Ｐ明朝" w:hAnsi="ＭＳ Ｐ明朝" w:cs="Times New Roman"/>
                <w:spacing w:val="20"/>
                <w:sz w:val="21"/>
              </w:rPr>
              <w:t>*1</w:t>
            </w:r>
            <w:r w:rsidR="00A703CB" w:rsidRPr="00A703CB">
              <w:rPr>
                <w:rFonts w:ascii="ＭＳ Ｐ明朝" w:eastAsia="ＭＳ Ｐ明朝" w:hAnsi="ＭＳ Ｐ明朝" w:cs="Times New Roman" w:hint="eastAsia"/>
                <w:spacing w:val="20"/>
                <w:sz w:val="21"/>
              </w:rPr>
              <w:t xml:space="preserve">　</w:t>
            </w:r>
            <w:r w:rsidR="007A708E" w:rsidRPr="00A703CB">
              <w:rPr>
                <w:rFonts w:ascii="ＭＳ Ｐ明朝" w:eastAsia="ＭＳ Ｐ明朝" w:hAnsi="ＭＳ Ｐ明朝" w:cs="Times New Roman" w:hint="eastAsia"/>
                <w:spacing w:val="20"/>
                <w:sz w:val="21"/>
              </w:rPr>
              <w:t>課税売上割合</w:t>
            </w:r>
            <w:r w:rsidR="007A708E" w:rsidRPr="00A703CB">
              <w:rPr>
                <w:rFonts w:ascii="ＭＳ Ｐ明朝" w:eastAsia="ＭＳ Ｐ明朝" w:hAnsi="ＭＳ Ｐ明朝" w:cs="Times New Roman"/>
                <w:spacing w:val="20"/>
                <w:sz w:val="21"/>
              </w:rPr>
              <w:t>9</w:t>
            </w:r>
            <w:r w:rsidR="003D4592">
              <w:rPr>
                <w:rFonts w:ascii="ＭＳ Ｐ明朝" w:eastAsia="ＭＳ Ｐ明朝" w:hAnsi="ＭＳ Ｐ明朝" w:cs="Times New Roman"/>
                <w:spacing w:val="20"/>
                <w:sz w:val="21"/>
              </w:rPr>
              <w:t>5</w:t>
            </w:r>
            <w:r w:rsidR="007A708E" w:rsidRPr="00A703CB">
              <w:rPr>
                <w:rFonts w:ascii="ＭＳ Ｐ明朝" w:eastAsia="ＭＳ Ｐ明朝" w:hAnsi="ＭＳ Ｐ明朝" w:cs="Times New Roman" w:hint="eastAsia"/>
                <w:spacing w:val="20"/>
                <w:sz w:val="21"/>
              </w:rPr>
              <w:t>％未満</w:t>
            </w:r>
          </w:p>
        </w:tc>
        <w:tc>
          <w:tcPr>
            <w:tcW w:w="426" w:type="dxa"/>
            <w:vMerge w:val="restart"/>
            <w:tcBorders>
              <w:top w:val="single" w:sz="4" w:space="0" w:color="000000"/>
              <w:left w:val="single" w:sz="4" w:space="0" w:color="000000"/>
              <w:right w:val="dashed" w:sz="4" w:space="0" w:color="000000"/>
            </w:tcBorders>
            <w:vAlign w:val="center"/>
          </w:tcPr>
          <w:p w:rsidR="00A91115" w:rsidRPr="00A703CB" w:rsidRDefault="00A91115" w:rsidP="00A703CB">
            <w:pPr>
              <w:suppressAutoHyphens/>
              <w:kinsoku w:val="0"/>
              <w:wordWrap w:val="0"/>
              <w:autoSpaceDE w:val="0"/>
              <w:autoSpaceDN w:val="0"/>
              <w:jc w:val="center"/>
              <w:rPr>
                <w:rFonts w:ascii="ＭＳ Ｐ明朝" w:eastAsia="ＭＳ Ｐ明朝" w:hAnsi="ＭＳ Ｐ明朝" w:cs="Times New Roman"/>
                <w:sz w:val="21"/>
              </w:rPr>
            </w:pPr>
            <w:r w:rsidRPr="00A703CB">
              <w:rPr>
                <w:rFonts w:ascii="ＭＳ Ｐ明朝" w:eastAsia="ＭＳ Ｐ明朝" w:hAnsi="ＭＳ Ｐ明朝" w:cs="ＭＳ Ｐ明朝" w:hint="eastAsia"/>
                <w:sz w:val="21"/>
              </w:rPr>
              <w:t>補助対象経費の</w:t>
            </w:r>
            <w:r w:rsidRPr="00A703CB">
              <w:rPr>
                <w:rFonts w:ascii="ＭＳ Ｐ明朝" w:eastAsia="ＭＳ Ｐ明朝" w:hAnsi="ＭＳ Ｐ明朝" w:cs="ＭＳ Ｐ明朝" w:hint="eastAsia"/>
                <w:spacing w:val="10"/>
                <w:sz w:val="21"/>
              </w:rPr>
              <w:t>使途</w:t>
            </w:r>
          </w:p>
          <w:p w:rsidR="00A91115" w:rsidRPr="009A16E5" w:rsidRDefault="00A91115" w:rsidP="00A703CB">
            <w:pPr>
              <w:suppressAutoHyphens/>
              <w:kinsoku w:val="0"/>
              <w:wordWrap w:val="0"/>
              <w:autoSpaceDE w:val="0"/>
              <w:autoSpaceDN w:val="0"/>
              <w:jc w:val="center"/>
              <w:rPr>
                <w:rFonts w:cs="Times New Roman"/>
                <w:spacing w:val="10"/>
                <w:sz w:val="21"/>
              </w:rPr>
            </w:pPr>
            <w:r w:rsidRPr="00A703CB">
              <w:rPr>
                <w:rFonts w:ascii="ＭＳ Ｐ明朝" w:eastAsia="ＭＳ Ｐ明朝" w:hAnsi="ＭＳ Ｐ明朝" w:cs="Times New Roman"/>
                <w:spacing w:val="20"/>
                <w:sz w:val="21"/>
              </w:rPr>
              <w:t>*2</w:t>
            </w:r>
          </w:p>
        </w:tc>
        <w:tc>
          <w:tcPr>
            <w:tcW w:w="425" w:type="dxa"/>
            <w:vMerge w:val="restart"/>
            <w:tcBorders>
              <w:top w:val="single" w:sz="4" w:space="0" w:color="000000"/>
              <w:left w:val="dashed" w:sz="4" w:space="0" w:color="000000"/>
              <w:right w:val="single" w:sz="4" w:space="0" w:color="000000"/>
            </w:tcBorders>
          </w:tcPr>
          <w:p w:rsidR="00A91115" w:rsidRPr="009A16E5" w:rsidRDefault="00A91115" w:rsidP="009A16E5">
            <w:pPr>
              <w:suppressAutoHyphens/>
              <w:kinsoku w:val="0"/>
              <w:wordWrap w:val="0"/>
              <w:autoSpaceDE w:val="0"/>
              <w:autoSpaceDN w:val="0"/>
              <w:jc w:val="left"/>
              <w:rPr>
                <w:rFonts w:cs="Times New Roman"/>
                <w:spacing w:val="10"/>
                <w:sz w:val="21"/>
              </w:rPr>
            </w:pPr>
            <w:r w:rsidRPr="009A16E5">
              <w:rPr>
                <w:rFonts w:eastAsia="ＭＳ Ｐ明朝" w:cs="ＭＳ Ｐ明朝" w:hint="eastAsia"/>
                <w:sz w:val="21"/>
              </w:rPr>
              <w:t>課税仕入のみ</w:t>
            </w:r>
          </w:p>
        </w:tc>
        <w:tc>
          <w:tcPr>
            <w:tcW w:w="850" w:type="dxa"/>
            <w:gridSpan w:val="2"/>
            <w:vMerge w:val="restart"/>
            <w:tcBorders>
              <w:top w:val="single" w:sz="4" w:space="0" w:color="000000"/>
              <w:left w:val="single" w:sz="4" w:space="0" w:color="000000"/>
              <w:right w:val="single" w:sz="4" w:space="0" w:color="000000"/>
            </w:tcBorders>
          </w:tcPr>
          <w:p w:rsidR="00A91115" w:rsidRPr="009A16E5" w:rsidRDefault="00A91115" w:rsidP="007A1935">
            <w:pPr>
              <w:suppressAutoHyphens/>
              <w:kinsoku w:val="0"/>
              <w:wordWrap w:val="0"/>
              <w:autoSpaceDE w:val="0"/>
              <w:autoSpaceDN w:val="0"/>
              <w:rPr>
                <w:rFonts w:cs="Times New Roman"/>
                <w:spacing w:val="10"/>
                <w:sz w:val="21"/>
              </w:rPr>
            </w:pPr>
          </w:p>
        </w:tc>
        <w:tc>
          <w:tcPr>
            <w:tcW w:w="1843" w:type="dxa"/>
            <w:vMerge w:val="restart"/>
            <w:tcBorders>
              <w:top w:val="single" w:sz="4" w:space="0" w:color="000000"/>
              <w:left w:val="single" w:sz="4" w:space="0" w:color="000000"/>
              <w:right w:val="single" w:sz="4" w:space="0" w:color="000000"/>
            </w:tcBorders>
            <w:vAlign w:val="center"/>
          </w:tcPr>
          <w:p w:rsidR="00A91115" w:rsidRPr="009A16E5" w:rsidRDefault="00A91115" w:rsidP="007A708E">
            <w:pPr>
              <w:suppressAutoHyphens/>
              <w:kinsoku w:val="0"/>
              <w:wordWrap w:val="0"/>
              <w:autoSpaceDE w:val="0"/>
              <w:autoSpaceDN w:val="0"/>
              <w:rPr>
                <w:rFonts w:cs="Times New Roman"/>
                <w:spacing w:val="10"/>
                <w:sz w:val="21"/>
              </w:rPr>
            </w:pPr>
            <w:r w:rsidRPr="009A16E5">
              <w:rPr>
                <w:rFonts w:eastAsia="ＭＳ Ｐ明朝" w:cs="ＭＳ Ｐ明朝" w:hint="eastAsia"/>
                <w:sz w:val="21"/>
              </w:rPr>
              <w:t>個別対応方式</w:t>
            </w:r>
          </w:p>
        </w:tc>
        <w:tc>
          <w:tcPr>
            <w:tcW w:w="5670" w:type="dxa"/>
            <w:tcBorders>
              <w:top w:val="single" w:sz="4" w:space="0" w:color="000000"/>
              <w:left w:val="single" w:sz="4" w:space="0" w:color="000000"/>
              <w:bottom w:val="nil"/>
              <w:right w:val="single" w:sz="4" w:space="0" w:color="000000"/>
            </w:tcBorders>
          </w:tcPr>
          <w:p w:rsidR="008C0994" w:rsidRPr="00A703CB"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A703CB">
              <w:rPr>
                <w:rFonts w:ascii="ＭＳ Ｐ明朝" w:eastAsia="ＭＳ Ｐ明朝" w:hAnsi="ＭＳ Ｐ明朝" w:cs="ＭＳ Ｐ明朝" w:hint="eastAsia"/>
                <w:sz w:val="21"/>
              </w:rPr>
              <w:t>課税売上を目的とする課税仕入</w:t>
            </w:r>
          </w:p>
          <w:p w:rsidR="00A91115" w:rsidRPr="00A703CB" w:rsidRDefault="00A91115" w:rsidP="009C7606">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A703CB">
              <w:rPr>
                <w:rFonts w:ascii="ＭＳ Ｐ明朝" w:eastAsia="ＭＳ Ｐ明朝" w:hAnsi="ＭＳ Ｐ明朝" w:cs="ＭＳ Ｐ明朝" w:hint="eastAsia"/>
                <w:w w:val="151"/>
                <w:sz w:val="21"/>
              </w:rPr>
              <w:t xml:space="preserve">　</w:t>
            </w:r>
            <w:r w:rsidRPr="00A703CB">
              <w:rPr>
                <w:rFonts w:ascii="ＭＳ Ｐゴシック" w:eastAsia="ＭＳ Ｐゴシック" w:hAnsi="ＭＳ Ｐゴシック" w:cs="ＭＳ ゴシック" w:hint="eastAsia"/>
                <w:sz w:val="21"/>
              </w:rPr>
              <w:t>補助金額×</w:t>
            </w:r>
            <w:r w:rsidR="007C60D8">
              <w:rPr>
                <w:rFonts w:ascii="ＭＳ Ｐゴシック" w:eastAsia="ＭＳ Ｐゴシック" w:hAnsi="ＭＳ Ｐゴシック" w:cs="ＭＳ ゴシック"/>
                <w:sz w:val="21"/>
              </w:rPr>
              <w:t>10/110</w:t>
            </w:r>
            <w:r w:rsidRPr="00A703CB">
              <w:rPr>
                <w:rFonts w:ascii="ＭＳ Ｐゴシック" w:eastAsia="ＭＳ Ｐゴシック" w:hAnsi="ＭＳ Ｐゴシック" w:cs="ＭＳ ゴシック" w:hint="eastAsia"/>
                <w:sz w:val="21"/>
              </w:rPr>
              <w:t>＝Ａ</w:t>
            </w:r>
          </w:p>
        </w:tc>
      </w:tr>
      <w:tr w:rsidR="007A708E"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850" w:type="dxa"/>
            <w:gridSpan w:val="2"/>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nil"/>
              <w:right w:val="single" w:sz="4" w:space="0" w:color="000000"/>
            </w:tcBorders>
          </w:tcPr>
          <w:p w:rsidR="008C0994" w:rsidRPr="00A703CB"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A703CB">
              <w:rPr>
                <w:rFonts w:ascii="ＭＳ Ｐ明朝" w:eastAsia="ＭＳ Ｐ明朝" w:hAnsi="ＭＳ Ｐ明朝" w:cs="ＭＳ Ｐ明朝" w:hint="eastAsia"/>
                <w:sz w:val="21"/>
              </w:rPr>
              <w:t>課税売上と非課税売上共通の課税仕入</w:t>
            </w:r>
          </w:p>
          <w:p w:rsidR="00A91115" w:rsidRPr="00A703CB" w:rsidRDefault="00A91115" w:rsidP="009A16E5">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A703CB">
              <w:rPr>
                <w:rFonts w:ascii="ＭＳ Ｐ明朝" w:eastAsia="ＭＳ Ｐ明朝" w:hAnsi="ＭＳ Ｐ明朝" w:cs="ＭＳ Ｐ明朝"/>
                <w:sz w:val="21"/>
              </w:rPr>
              <w:t xml:space="preserve">  </w:t>
            </w:r>
            <w:r w:rsidRPr="00A703CB">
              <w:rPr>
                <w:rFonts w:ascii="ＭＳ Ｐゴシック" w:eastAsia="ＭＳ Ｐゴシック" w:hAnsi="ＭＳ Ｐゴシック" w:cs="ＭＳ Ｐゴシック" w:hint="eastAsia"/>
                <w:sz w:val="21"/>
              </w:rPr>
              <w:t>補助金額×</w:t>
            </w:r>
            <w:r w:rsidR="007C60D8">
              <w:rPr>
                <w:rFonts w:ascii="ＭＳ Ｐゴシック" w:eastAsia="ＭＳ Ｐゴシック" w:hAnsi="ＭＳ Ｐゴシック" w:cs="ＭＳ Ｐゴシック"/>
                <w:sz w:val="21"/>
              </w:rPr>
              <w:t>10/110</w:t>
            </w:r>
            <w:r w:rsidRPr="00A703CB">
              <w:rPr>
                <w:rFonts w:ascii="ＭＳ Ｐゴシック" w:eastAsia="ＭＳ Ｐゴシック" w:hAnsi="ＭＳ Ｐゴシック" w:cs="ＭＳ Ｐゴシック" w:hint="eastAsia"/>
                <w:sz w:val="21"/>
              </w:rPr>
              <w:t>×課税売上割合＝Ｂ</w:t>
            </w:r>
          </w:p>
        </w:tc>
      </w:tr>
      <w:tr w:rsidR="007A708E"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850" w:type="dxa"/>
            <w:gridSpan w:val="2"/>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single" w:sz="4" w:space="0" w:color="000000"/>
              <w:right w:val="single" w:sz="4" w:space="0" w:color="000000"/>
            </w:tcBorders>
          </w:tcPr>
          <w:p w:rsidR="00A91115" w:rsidRPr="00A703CB" w:rsidRDefault="00A91115" w:rsidP="007A1935">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A703CB">
              <w:rPr>
                <w:rFonts w:ascii="ＭＳ Ｐゴシック" w:eastAsia="ＭＳ Ｐゴシック" w:hAnsi="ＭＳ Ｐゴシック" w:cs="ＭＳ Ｐゴシック" w:hint="eastAsia"/>
                <w:sz w:val="21"/>
              </w:rPr>
              <w:t>Ａ</w:t>
            </w:r>
            <w:r w:rsidRPr="00A703CB">
              <w:rPr>
                <w:rFonts w:ascii="ＭＳ Ｐゴシック" w:eastAsia="ＭＳ Ｐゴシック" w:hAnsi="ＭＳ Ｐゴシック" w:cs="ＭＳ Ｐゴシック"/>
                <w:sz w:val="21"/>
              </w:rPr>
              <w:t xml:space="preserve"> </w:t>
            </w:r>
            <w:r w:rsidRPr="00A703CB">
              <w:rPr>
                <w:rFonts w:ascii="ＭＳ Ｐゴシック" w:eastAsia="ＭＳ Ｐゴシック" w:hAnsi="ＭＳ Ｐゴシック" w:cs="ＭＳ Ｐゴシック" w:hint="eastAsia"/>
                <w:sz w:val="21"/>
              </w:rPr>
              <w:t>＋</w:t>
            </w:r>
            <w:r w:rsidRPr="00A703CB">
              <w:rPr>
                <w:rFonts w:ascii="ＭＳ Ｐゴシック" w:eastAsia="ＭＳ Ｐゴシック" w:hAnsi="ＭＳ Ｐゴシック" w:cs="ＭＳ Ｐゴシック"/>
                <w:sz w:val="21"/>
              </w:rPr>
              <w:t xml:space="preserve"> </w:t>
            </w:r>
            <w:r w:rsidRPr="00A703CB">
              <w:rPr>
                <w:rFonts w:ascii="ＭＳ Ｐゴシック" w:eastAsia="ＭＳ Ｐゴシック" w:hAnsi="ＭＳ Ｐゴシック" w:cs="ＭＳ Ｐゴシック" w:hint="eastAsia"/>
                <w:sz w:val="21"/>
              </w:rPr>
              <w:t>Ｂ</w:t>
            </w:r>
            <w:r w:rsidRPr="00A703CB">
              <w:rPr>
                <w:rFonts w:ascii="ＭＳ Ｐゴシック" w:eastAsia="ＭＳ Ｐゴシック" w:hAnsi="ＭＳ Ｐゴシック" w:cs="ＭＳ Ｐゴシック"/>
                <w:sz w:val="21"/>
              </w:rPr>
              <w:t xml:space="preserve"> </w:t>
            </w:r>
            <w:r w:rsidRPr="00A703CB">
              <w:rPr>
                <w:rFonts w:ascii="ＭＳ Ｐゴシック" w:eastAsia="ＭＳ Ｐゴシック" w:hAnsi="ＭＳ Ｐゴシック" w:cs="ＭＳ Ｐゴシック" w:hint="eastAsia"/>
                <w:sz w:val="21"/>
              </w:rPr>
              <w:t>＝</w:t>
            </w:r>
            <w:r w:rsidRPr="00A703CB">
              <w:rPr>
                <w:rFonts w:ascii="ＭＳ Ｐゴシック" w:eastAsia="ＭＳ Ｐゴシック" w:hAnsi="ＭＳ Ｐゴシック" w:cs="ＭＳ Ｐゴシック"/>
                <w:sz w:val="21"/>
              </w:rPr>
              <w:t xml:space="preserve"> </w:t>
            </w:r>
            <w:r w:rsidR="007A1935">
              <w:rPr>
                <w:rFonts w:ascii="ＭＳ Ｐゴシック" w:eastAsia="ＭＳ Ｐゴシック" w:hAnsi="ＭＳ Ｐゴシック" w:cs="ＭＳ Ｐゴシック" w:hint="eastAsia"/>
                <w:sz w:val="21"/>
              </w:rPr>
              <w:t>返還</w:t>
            </w:r>
            <w:r w:rsidRPr="00A703CB">
              <w:rPr>
                <w:rFonts w:ascii="ＭＳ Ｐゴシック" w:eastAsia="ＭＳ Ｐゴシック" w:hAnsi="ＭＳ Ｐゴシック" w:cs="ＭＳ Ｐゴシック" w:hint="eastAsia"/>
                <w:sz w:val="21"/>
              </w:rPr>
              <w:t>額</w:t>
            </w:r>
          </w:p>
        </w:tc>
      </w:tr>
      <w:tr w:rsidR="007A708E"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850" w:type="dxa"/>
            <w:gridSpan w:val="2"/>
            <w:vMerge/>
            <w:tcBorders>
              <w:left w:val="single"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tcBorders>
              <w:top w:val="single" w:sz="4" w:space="0" w:color="000000"/>
              <w:left w:val="single" w:sz="4" w:space="0" w:color="000000"/>
              <w:bottom w:val="single" w:sz="4" w:space="0" w:color="000000"/>
              <w:right w:val="single" w:sz="4" w:space="0" w:color="000000"/>
            </w:tcBorders>
          </w:tcPr>
          <w:p w:rsidR="00A91115" w:rsidRPr="009A16E5" w:rsidRDefault="00A91115" w:rsidP="009A16E5">
            <w:pPr>
              <w:suppressAutoHyphens/>
              <w:kinsoku w:val="0"/>
              <w:wordWrap w:val="0"/>
              <w:autoSpaceDE w:val="0"/>
              <w:autoSpaceDN w:val="0"/>
              <w:jc w:val="left"/>
              <w:rPr>
                <w:rFonts w:cs="Times New Roman"/>
                <w:spacing w:val="10"/>
                <w:sz w:val="21"/>
              </w:rPr>
            </w:pPr>
            <w:r w:rsidRPr="009A16E5">
              <w:rPr>
                <w:rFonts w:eastAsia="ＭＳ Ｐ明朝" w:cs="ＭＳ Ｐ明朝" w:hint="eastAsia"/>
                <w:sz w:val="21"/>
              </w:rPr>
              <w:t>一括比例配分方式</w:t>
            </w:r>
          </w:p>
        </w:tc>
        <w:tc>
          <w:tcPr>
            <w:tcW w:w="5670" w:type="dxa"/>
            <w:tcBorders>
              <w:top w:val="single" w:sz="4" w:space="0" w:color="000000"/>
              <w:left w:val="single" w:sz="4" w:space="0" w:color="000000"/>
              <w:bottom w:val="single" w:sz="4" w:space="0" w:color="000000"/>
              <w:right w:val="single" w:sz="4" w:space="0" w:color="000000"/>
            </w:tcBorders>
          </w:tcPr>
          <w:p w:rsidR="00A91115" w:rsidRPr="007A1935" w:rsidRDefault="00A91115" w:rsidP="009C7606">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ゴシック" w:eastAsia="ＭＳ Ｐゴシック" w:hAnsi="ＭＳ Ｐゴシック" w:cs="ＭＳ Ｐゴシック" w:hint="eastAsia"/>
                <w:sz w:val="21"/>
              </w:rPr>
              <w:t>補助金額×</w:t>
            </w:r>
            <w:r w:rsidR="007C60D8">
              <w:rPr>
                <w:rFonts w:ascii="ＭＳ Ｐゴシック" w:eastAsia="ＭＳ Ｐゴシック" w:hAnsi="ＭＳ Ｐゴシック" w:cs="ＭＳ Ｐゴシック"/>
                <w:sz w:val="21"/>
              </w:rPr>
              <w:t>10/110</w:t>
            </w:r>
            <w:r w:rsidRPr="007A1935">
              <w:rPr>
                <w:rFonts w:ascii="ＭＳ Ｐゴシック" w:eastAsia="ＭＳ Ｐゴシック" w:hAnsi="ＭＳ Ｐゴシック" w:cs="ＭＳ Ｐゴシック" w:hint="eastAsia"/>
                <w:sz w:val="21"/>
              </w:rPr>
              <w:t>×課税売上割合</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w:t>
            </w:r>
            <w:r w:rsidRPr="007A1935">
              <w:rPr>
                <w:rFonts w:ascii="ＭＳ Ｐゴシック" w:eastAsia="ＭＳ Ｐゴシック" w:hAnsi="ＭＳ Ｐゴシック" w:cs="ＭＳ Ｐゴシック"/>
                <w:sz w:val="21"/>
              </w:rPr>
              <w:t xml:space="preserve"> </w:t>
            </w:r>
            <w:r w:rsidR="007A1935">
              <w:rPr>
                <w:rFonts w:ascii="ＭＳ Ｐゴシック" w:eastAsia="ＭＳ Ｐゴシック" w:hAnsi="ＭＳ Ｐゴシック" w:cs="ＭＳ Ｐゴシック" w:hint="eastAsia"/>
                <w:sz w:val="21"/>
              </w:rPr>
              <w:t>返還</w:t>
            </w:r>
            <w:r w:rsidRPr="007A1935">
              <w:rPr>
                <w:rFonts w:ascii="ＭＳ Ｐゴシック" w:eastAsia="ＭＳ Ｐゴシック" w:hAnsi="ＭＳ Ｐゴシック" w:cs="ＭＳ Ｐゴシック" w:hint="eastAsia"/>
                <w:sz w:val="21"/>
              </w:rPr>
              <w:t>額</w:t>
            </w:r>
          </w:p>
        </w:tc>
      </w:tr>
      <w:tr w:rsidR="007A708E" w:rsidRPr="009A16E5" w:rsidTr="007A1935">
        <w:tblPrEx>
          <w:tblCellMar>
            <w:top w:w="0" w:type="dxa"/>
            <w:bottom w:w="0" w:type="dxa"/>
          </w:tblCellMar>
        </w:tblPrEx>
        <w:trPr>
          <w:trHeight w:val="349"/>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val="restart"/>
            <w:tcBorders>
              <w:top w:val="single" w:sz="4" w:space="0" w:color="000000"/>
              <w:left w:val="dashed" w:sz="4" w:space="0" w:color="000000"/>
              <w:right w:val="single" w:sz="4" w:space="0" w:color="000000"/>
            </w:tcBorders>
            <w:vAlign w:val="center"/>
          </w:tcPr>
          <w:p w:rsidR="007A1935" w:rsidRDefault="00A91115" w:rsidP="007A1935">
            <w:pPr>
              <w:suppressAutoHyphens/>
              <w:kinsoku w:val="0"/>
              <w:wordWrap w:val="0"/>
              <w:autoSpaceDE w:val="0"/>
              <w:autoSpaceDN w:val="0"/>
              <w:jc w:val="center"/>
              <w:rPr>
                <w:rFonts w:ascii="ＭＳ Ｐ明朝" w:eastAsia="ＭＳ Ｐ明朝" w:hAnsi="ＭＳ Ｐ明朝" w:cs="ＭＳ Ｐ明朝"/>
                <w:sz w:val="21"/>
              </w:rPr>
            </w:pPr>
            <w:r w:rsidRPr="007A1935">
              <w:rPr>
                <w:rFonts w:ascii="ＭＳ Ｐ明朝" w:eastAsia="ＭＳ Ｐ明朝" w:hAnsi="ＭＳ Ｐ明朝" w:cs="ＭＳ Ｐ明朝" w:hint="eastAsia"/>
                <w:sz w:val="21"/>
              </w:rPr>
              <w:t>課税仕入</w:t>
            </w:r>
          </w:p>
          <w:p w:rsidR="00A91115" w:rsidRPr="007A1935" w:rsidRDefault="00A91115" w:rsidP="007A1935">
            <w:pPr>
              <w:suppressAutoHyphens/>
              <w:kinsoku w:val="0"/>
              <w:wordWrap w:val="0"/>
              <w:autoSpaceDE w:val="0"/>
              <w:autoSpaceDN w:val="0"/>
              <w:jc w:val="center"/>
              <w:rPr>
                <w:rFonts w:ascii="ＭＳ Ｐ明朝" w:eastAsia="ＭＳ Ｐ明朝" w:hAnsi="ＭＳ Ｐ明朝" w:cs="Times New Roman"/>
                <w:spacing w:val="10"/>
                <w:sz w:val="21"/>
              </w:rPr>
            </w:pPr>
            <w:r w:rsidRPr="007A1935">
              <w:rPr>
                <w:rFonts w:ascii="ＭＳ Ｐ明朝" w:eastAsia="ＭＳ Ｐ明朝" w:hAnsi="ＭＳ Ｐ明朝" w:hint="eastAsia"/>
                <w:sz w:val="21"/>
              </w:rPr>
              <w:t>・</w:t>
            </w:r>
            <w:r w:rsidRPr="007A1935">
              <w:rPr>
                <w:rFonts w:ascii="ＭＳ Ｐ明朝" w:eastAsia="ＭＳ Ｐ明朝" w:hAnsi="ＭＳ Ｐ明朝" w:cs="ＭＳ Ｐ明朝" w:hint="eastAsia"/>
                <w:spacing w:val="10"/>
                <w:sz w:val="21"/>
              </w:rPr>
              <w:t>非</w:t>
            </w:r>
            <w:r w:rsidRPr="007A1935">
              <w:rPr>
                <w:rFonts w:ascii="ＭＳ Ｐ明朝" w:eastAsia="ＭＳ Ｐ明朝" w:hAnsi="ＭＳ Ｐ明朝" w:cs="ＭＳ Ｐ明朝" w:hint="eastAsia"/>
                <w:sz w:val="21"/>
              </w:rPr>
              <w:t>課税</w:t>
            </w:r>
            <w:r w:rsidRPr="007A1935">
              <w:rPr>
                <w:rFonts w:ascii="ＭＳ Ｐ明朝" w:eastAsia="ＭＳ Ｐ明朝" w:hAnsi="ＭＳ Ｐ明朝" w:cs="ＭＳ Ｐ明朝" w:hint="eastAsia"/>
                <w:spacing w:val="10"/>
                <w:sz w:val="21"/>
              </w:rPr>
              <w:t>仕入混在</w:t>
            </w:r>
          </w:p>
        </w:tc>
        <w:tc>
          <w:tcPr>
            <w:tcW w:w="425" w:type="dxa"/>
            <w:vMerge w:val="restart"/>
            <w:tcBorders>
              <w:top w:val="single" w:sz="4" w:space="0" w:color="000000"/>
              <w:left w:val="single" w:sz="4" w:space="0" w:color="000000"/>
              <w:right w:val="dashed" w:sz="4" w:space="0" w:color="000000"/>
            </w:tcBorders>
            <w:vAlign w:val="center"/>
          </w:tcPr>
          <w:p w:rsidR="00A91115" w:rsidRPr="009A16E5" w:rsidRDefault="00A91115" w:rsidP="007A1935">
            <w:pPr>
              <w:suppressAutoHyphens/>
              <w:kinsoku w:val="0"/>
              <w:wordWrap w:val="0"/>
              <w:autoSpaceDE w:val="0"/>
              <w:autoSpaceDN w:val="0"/>
              <w:jc w:val="center"/>
              <w:rPr>
                <w:rFonts w:cs="Times New Roman"/>
                <w:spacing w:val="10"/>
                <w:sz w:val="21"/>
              </w:rPr>
            </w:pPr>
            <w:r w:rsidRPr="009A16E5">
              <w:rPr>
                <w:rFonts w:eastAsia="ＭＳ Ｐ明朝" w:cs="ＭＳ Ｐ明朝" w:hint="eastAsia"/>
                <w:sz w:val="21"/>
              </w:rPr>
              <w:t>補助</w:t>
            </w:r>
            <w:r w:rsidRPr="009A16E5">
              <w:rPr>
                <w:rFonts w:eastAsia="ＭＳ Ｐ明朝" w:cs="ＭＳ Ｐ明朝" w:hint="eastAsia"/>
                <w:spacing w:val="10"/>
                <w:sz w:val="21"/>
              </w:rPr>
              <w:t>金</w:t>
            </w:r>
            <w:r w:rsidRPr="009A16E5">
              <w:rPr>
                <w:rFonts w:eastAsia="ＭＳ Ｐ明朝" w:cs="ＭＳ Ｐ明朝" w:hint="eastAsia"/>
                <w:sz w:val="21"/>
              </w:rPr>
              <w:t>の使</w:t>
            </w:r>
            <w:r w:rsidRPr="009A16E5">
              <w:rPr>
                <w:rFonts w:eastAsia="ＭＳ Ｐ明朝" w:cs="ＭＳ Ｐ明朝" w:hint="eastAsia"/>
                <w:spacing w:val="10"/>
                <w:sz w:val="21"/>
              </w:rPr>
              <w:t>途</w:t>
            </w:r>
          </w:p>
        </w:tc>
        <w:tc>
          <w:tcPr>
            <w:tcW w:w="425" w:type="dxa"/>
            <w:vMerge w:val="restart"/>
            <w:tcBorders>
              <w:top w:val="single" w:sz="4" w:space="0" w:color="000000"/>
              <w:left w:val="dashed" w:sz="4" w:space="0" w:color="000000"/>
              <w:right w:val="single" w:sz="4" w:space="0" w:color="000000"/>
            </w:tcBorders>
            <w:vAlign w:val="center"/>
          </w:tcPr>
          <w:p w:rsidR="00A91115" w:rsidRPr="009A16E5" w:rsidRDefault="00A91115" w:rsidP="007A1935">
            <w:pPr>
              <w:suppressAutoHyphens/>
              <w:kinsoku w:val="0"/>
              <w:wordWrap w:val="0"/>
              <w:autoSpaceDE w:val="0"/>
              <w:autoSpaceDN w:val="0"/>
              <w:jc w:val="center"/>
              <w:rPr>
                <w:rFonts w:cs="Times New Roman"/>
                <w:sz w:val="21"/>
              </w:rPr>
            </w:pPr>
            <w:r w:rsidRPr="009A16E5">
              <w:rPr>
                <w:rFonts w:eastAsia="ＭＳ Ｐ明朝" w:cs="ＭＳ Ｐ明朝" w:hint="eastAsia"/>
                <w:sz w:val="21"/>
              </w:rPr>
              <w:t>明確</w:t>
            </w:r>
          </w:p>
          <w:p w:rsidR="00A91115" w:rsidRPr="009A16E5" w:rsidRDefault="00A91115" w:rsidP="007A1935">
            <w:pPr>
              <w:suppressAutoHyphens/>
              <w:kinsoku w:val="0"/>
              <w:wordWrap w:val="0"/>
              <w:autoSpaceDE w:val="0"/>
              <w:autoSpaceDN w:val="0"/>
              <w:jc w:val="center"/>
              <w:rPr>
                <w:rFonts w:cs="Times New Roman"/>
                <w:spacing w:val="10"/>
                <w:sz w:val="21"/>
              </w:rPr>
            </w:pPr>
            <w:r w:rsidRPr="009A16E5">
              <w:rPr>
                <w:rFonts w:cs="Times New Roman"/>
                <w:sz w:val="21"/>
              </w:rPr>
              <w:t>*3</w:t>
            </w:r>
          </w:p>
        </w:tc>
        <w:tc>
          <w:tcPr>
            <w:tcW w:w="1843" w:type="dxa"/>
            <w:vMerge w:val="restart"/>
            <w:tcBorders>
              <w:top w:val="single" w:sz="4" w:space="0" w:color="000000"/>
              <w:left w:val="single" w:sz="4" w:space="0" w:color="000000"/>
              <w:right w:val="single" w:sz="4" w:space="0" w:color="000000"/>
            </w:tcBorders>
            <w:vAlign w:val="center"/>
          </w:tcPr>
          <w:p w:rsidR="00A91115" w:rsidRPr="009A16E5" w:rsidRDefault="00A91115" w:rsidP="007A708E">
            <w:pPr>
              <w:suppressAutoHyphens/>
              <w:kinsoku w:val="0"/>
              <w:wordWrap w:val="0"/>
              <w:autoSpaceDE w:val="0"/>
              <w:autoSpaceDN w:val="0"/>
              <w:rPr>
                <w:rFonts w:cs="Times New Roman"/>
                <w:spacing w:val="10"/>
                <w:sz w:val="21"/>
              </w:rPr>
            </w:pPr>
            <w:r w:rsidRPr="009A16E5">
              <w:rPr>
                <w:rFonts w:eastAsia="ＭＳ Ｐ明朝" w:cs="ＭＳ Ｐ明朝" w:hint="eastAsia"/>
                <w:sz w:val="21"/>
              </w:rPr>
              <w:t>個別対応方式</w:t>
            </w:r>
          </w:p>
        </w:tc>
        <w:tc>
          <w:tcPr>
            <w:tcW w:w="5670" w:type="dxa"/>
            <w:tcBorders>
              <w:top w:val="single" w:sz="4" w:space="0" w:color="000000"/>
              <w:left w:val="single" w:sz="4" w:space="0" w:color="000000"/>
              <w:bottom w:val="nil"/>
              <w:right w:val="single" w:sz="4" w:space="0" w:color="000000"/>
            </w:tcBorders>
          </w:tcPr>
          <w:p w:rsidR="008C0994" w:rsidRPr="007A1935"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7A1935">
              <w:rPr>
                <w:rFonts w:ascii="ＭＳ Ｐ明朝" w:eastAsia="ＭＳ Ｐ明朝" w:hAnsi="ＭＳ Ｐ明朝" w:cs="ＭＳ Ｐ明朝" w:hint="eastAsia"/>
                <w:sz w:val="21"/>
              </w:rPr>
              <w:t>課税売上を目的とする課税仕入</w:t>
            </w:r>
          </w:p>
          <w:p w:rsidR="00A91115" w:rsidRPr="007C60D8" w:rsidRDefault="00A91115" w:rsidP="009C7606">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明朝" w:eastAsia="ＭＳ Ｐ明朝" w:hAnsi="ＭＳ Ｐ明朝" w:cs="ＭＳ Ｐ明朝"/>
                <w:sz w:val="21"/>
              </w:rPr>
              <w:t xml:space="preserve">  </w:t>
            </w:r>
            <w:r w:rsidRPr="007C60D8">
              <w:rPr>
                <w:rFonts w:ascii="ＭＳ Ｐゴシック" w:eastAsia="ＭＳ Ｐゴシック" w:hAnsi="ＭＳ Ｐゴシック" w:cs="ＭＳ Ｐゴシック" w:hint="eastAsia"/>
                <w:sz w:val="21"/>
              </w:rPr>
              <w:t>課税仕入に使用した補助金×</w:t>
            </w:r>
            <w:r w:rsidR="007C60D8" w:rsidRPr="007C60D8">
              <w:rPr>
                <w:rFonts w:ascii="ＭＳ Ｐゴシック" w:eastAsia="ＭＳ Ｐゴシック" w:hAnsi="ＭＳ Ｐゴシック" w:cs="ＭＳ Ｐゴシック"/>
                <w:sz w:val="21"/>
              </w:rPr>
              <w:t>10/110</w:t>
            </w:r>
            <w:r w:rsidRPr="007C60D8">
              <w:rPr>
                <w:rFonts w:ascii="ＭＳ Ｐゴシック" w:eastAsia="ＭＳ Ｐゴシック" w:hAnsi="ＭＳ Ｐゴシック" w:cs="ＭＳ Ｐゴシック" w:hint="eastAsia"/>
                <w:sz w:val="21"/>
              </w:rPr>
              <w:t>＝Ａ</w:t>
            </w:r>
          </w:p>
        </w:tc>
      </w:tr>
      <w:tr w:rsidR="007A708E" w:rsidRPr="009A16E5" w:rsidTr="007A1935">
        <w:tblPrEx>
          <w:tblCellMar>
            <w:top w:w="0" w:type="dxa"/>
            <w:bottom w:w="0" w:type="dxa"/>
          </w:tblCellMar>
        </w:tblPrEx>
        <w:trPr>
          <w:trHeight w:val="417"/>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nil"/>
              <w:right w:val="single" w:sz="4" w:space="0" w:color="000000"/>
            </w:tcBorders>
          </w:tcPr>
          <w:p w:rsidR="008C0994" w:rsidRPr="007A1935"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7A1935">
              <w:rPr>
                <w:rFonts w:ascii="ＭＳ Ｐ明朝" w:eastAsia="ＭＳ Ｐ明朝" w:hAnsi="ＭＳ Ｐ明朝" w:cs="ＭＳ Ｐ明朝" w:hint="eastAsia"/>
                <w:sz w:val="21"/>
              </w:rPr>
              <w:t>課税売上と非課税売上共通の課税仕入</w:t>
            </w:r>
          </w:p>
          <w:p w:rsidR="00A91115" w:rsidRPr="007A1935" w:rsidRDefault="00A91115" w:rsidP="007C60D8">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明朝" w:eastAsia="ＭＳ Ｐ明朝" w:hAnsi="ＭＳ Ｐ明朝" w:cs="ＭＳ Ｐ明朝"/>
                <w:sz w:val="21"/>
              </w:rPr>
              <w:t xml:space="preserve">  </w:t>
            </w:r>
            <w:r w:rsidRPr="007A1935">
              <w:rPr>
                <w:rFonts w:ascii="ＭＳ Ｐゴシック" w:eastAsia="ＭＳ Ｐゴシック" w:hAnsi="ＭＳ Ｐゴシック" w:cs="ＭＳ Ｐゴシック" w:hint="eastAsia"/>
                <w:sz w:val="21"/>
              </w:rPr>
              <w:t>課税仕入に使用した補助金×</w:t>
            </w:r>
            <w:r w:rsidR="007C60D8">
              <w:rPr>
                <w:rFonts w:ascii="ＭＳ Ｐゴシック" w:eastAsia="ＭＳ Ｐゴシック" w:hAnsi="ＭＳ Ｐゴシック" w:cs="ＭＳ Ｐゴシック"/>
                <w:sz w:val="21"/>
              </w:rPr>
              <w:t>10/110</w:t>
            </w:r>
            <w:r w:rsidRPr="007A1935">
              <w:rPr>
                <w:rFonts w:ascii="ＭＳ Ｐゴシック" w:eastAsia="ＭＳ Ｐゴシック" w:hAnsi="ＭＳ Ｐゴシック" w:cs="ＭＳ Ｐゴシック" w:hint="eastAsia"/>
                <w:sz w:val="21"/>
              </w:rPr>
              <w:t>×課税売上割合＝Ｂ</w:t>
            </w:r>
          </w:p>
        </w:tc>
      </w:tr>
      <w:tr w:rsidR="007A708E" w:rsidRPr="009A16E5" w:rsidTr="007A1935">
        <w:tblPrEx>
          <w:tblCellMar>
            <w:top w:w="0" w:type="dxa"/>
            <w:bottom w:w="0" w:type="dxa"/>
          </w:tblCellMar>
        </w:tblPrEx>
        <w:trPr>
          <w:trHeight w:val="70"/>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single" w:sz="4" w:space="0" w:color="000000"/>
              <w:right w:val="single" w:sz="4" w:space="0" w:color="000000"/>
            </w:tcBorders>
          </w:tcPr>
          <w:p w:rsidR="00A91115" w:rsidRPr="007A1935" w:rsidRDefault="00A91115" w:rsidP="007A1935">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ゴシック" w:eastAsia="ＭＳ Ｐゴシック" w:hAnsi="ＭＳ Ｐゴシック" w:cs="ＭＳ Ｐゴシック" w:hint="eastAsia"/>
                <w:sz w:val="21"/>
              </w:rPr>
              <w:t>Ａ</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Ｂ</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w:t>
            </w:r>
            <w:r w:rsidRPr="007A1935">
              <w:rPr>
                <w:rFonts w:ascii="ＭＳ Ｐゴシック" w:eastAsia="ＭＳ Ｐゴシック" w:hAnsi="ＭＳ Ｐゴシック" w:cs="ＭＳ Ｐゴシック"/>
                <w:sz w:val="21"/>
              </w:rPr>
              <w:t xml:space="preserve"> </w:t>
            </w:r>
            <w:r w:rsidR="007A1935">
              <w:rPr>
                <w:rFonts w:ascii="ＭＳ Ｐゴシック" w:eastAsia="ＭＳ Ｐゴシック" w:hAnsi="ＭＳ Ｐゴシック" w:cs="ＭＳ Ｐゴシック" w:hint="eastAsia"/>
                <w:sz w:val="21"/>
              </w:rPr>
              <w:t>返還</w:t>
            </w:r>
            <w:r w:rsidRPr="007A1935">
              <w:rPr>
                <w:rFonts w:ascii="ＭＳ Ｐゴシック" w:eastAsia="ＭＳ Ｐゴシック" w:hAnsi="ＭＳ Ｐゴシック" w:cs="ＭＳ Ｐゴシック" w:hint="eastAsia"/>
                <w:sz w:val="21"/>
              </w:rPr>
              <w:t>額</w:t>
            </w:r>
          </w:p>
        </w:tc>
      </w:tr>
      <w:tr w:rsidR="007A708E" w:rsidRPr="009A16E5" w:rsidTr="007A708E">
        <w:tblPrEx>
          <w:tblCellMar>
            <w:top w:w="0" w:type="dxa"/>
            <w:bottom w:w="0" w:type="dxa"/>
          </w:tblCellMar>
        </w:tblPrEx>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tcBorders>
              <w:top w:val="single" w:sz="4" w:space="0" w:color="000000"/>
              <w:left w:val="single" w:sz="4" w:space="0" w:color="000000"/>
              <w:bottom w:val="single" w:sz="4" w:space="0" w:color="000000"/>
              <w:right w:val="single" w:sz="4" w:space="0" w:color="000000"/>
            </w:tcBorders>
          </w:tcPr>
          <w:p w:rsidR="00A91115" w:rsidRPr="009A16E5" w:rsidRDefault="007A708E" w:rsidP="009A16E5">
            <w:pPr>
              <w:suppressAutoHyphens/>
              <w:kinsoku w:val="0"/>
              <w:wordWrap w:val="0"/>
              <w:autoSpaceDE w:val="0"/>
              <w:autoSpaceDN w:val="0"/>
              <w:jc w:val="left"/>
              <w:rPr>
                <w:rFonts w:cs="Times New Roman"/>
                <w:spacing w:val="10"/>
                <w:sz w:val="21"/>
              </w:rPr>
            </w:pPr>
            <w:r w:rsidRPr="009A16E5">
              <w:rPr>
                <w:rFonts w:eastAsia="ＭＳ Ｐ明朝" w:cs="ＭＳ Ｐ明朝" w:hint="eastAsia"/>
                <w:sz w:val="21"/>
              </w:rPr>
              <w:t>一括比例配分方式</w:t>
            </w:r>
          </w:p>
        </w:tc>
        <w:tc>
          <w:tcPr>
            <w:tcW w:w="5670" w:type="dxa"/>
            <w:tcBorders>
              <w:top w:val="single" w:sz="4" w:space="0" w:color="000000"/>
              <w:left w:val="single" w:sz="4" w:space="0" w:color="000000"/>
              <w:bottom w:val="single" w:sz="4" w:space="0" w:color="000000"/>
              <w:right w:val="single" w:sz="4" w:space="0" w:color="000000"/>
            </w:tcBorders>
          </w:tcPr>
          <w:p w:rsidR="00A91115" w:rsidRPr="007A1935" w:rsidRDefault="00A91115" w:rsidP="007C60D8">
            <w:pPr>
              <w:suppressAutoHyphens/>
              <w:kinsoku w:val="0"/>
              <w:autoSpaceDE w:val="0"/>
              <w:autoSpaceDN w:val="0"/>
              <w:jc w:val="left"/>
              <w:rPr>
                <w:rFonts w:ascii="ＭＳ Ｐゴシック" w:eastAsia="ＭＳ Ｐゴシック" w:hAnsi="ＭＳ Ｐゴシック" w:cs="Times New Roman"/>
                <w:spacing w:val="10"/>
                <w:sz w:val="21"/>
              </w:rPr>
            </w:pPr>
            <w:r w:rsidRPr="00F91AD3">
              <w:rPr>
                <w:rFonts w:ascii="ＭＳ Ｐゴシック" w:eastAsia="ＭＳ Ｐゴシック" w:hAnsi="ＭＳ Ｐゴシック" w:cs="ＭＳ Ｐゴシック" w:hint="eastAsia"/>
                <w:w w:val="99"/>
                <w:sz w:val="21"/>
                <w:fitText w:val="5565" w:id="-1458315775"/>
              </w:rPr>
              <w:t>課税仕入に使用した補助金×</w:t>
            </w:r>
            <w:r w:rsidR="007C60D8" w:rsidRPr="00F91AD3">
              <w:rPr>
                <w:rFonts w:ascii="ＭＳ Ｐゴシック" w:eastAsia="ＭＳ Ｐゴシック" w:hAnsi="ＭＳ Ｐゴシック" w:cs="ＭＳ Ｐゴシック"/>
                <w:w w:val="99"/>
                <w:sz w:val="21"/>
                <w:fitText w:val="5565" w:id="-1458315775"/>
              </w:rPr>
              <w:t>10/110</w:t>
            </w:r>
            <w:r w:rsidRPr="00F91AD3">
              <w:rPr>
                <w:rFonts w:ascii="ＭＳ Ｐゴシック" w:eastAsia="ＭＳ Ｐゴシック" w:hAnsi="ＭＳ Ｐゴシック" w:cs="ＭＳ Ｐゴシック" w:hint="eastAsia"/>
                <w:w w:val="99"/>
                <w:sz w:val="21"/>
                <w:fitText w:val="5565" w:id="-1458315775"/>
              </w:rPr>
              <w:t>×課税売上割合＝</w:t>
            </w:r>
            <w:r w:rsidR="007A1935" w:rsidRPr="00F91AD3">
              <w:rPr>
                <w:rFonts w:ascii="ＭＳ Ｐゴシック" w:eastAsia="ＭＳ Ｐゴシック" w:hAnsi="ＭＳ Ｐゴシック" w:cs="ＭＳ Ｐゴシック" w:hint="eastAsia"/>
                <w:w w:val="99"/>
                <w:sz w:val="21"/>
                <w:fitText w:val="5565" w:id="-1458315775"/>
              </w:rPr>
              <w:t>返還</w:t>
            </w:r>
            <w:r w:rsidRPr="00F91AD3">
              <w:rPr>
                <w:rFonts w:ascii="ＭＳ Ｐゴシック" w:eastAsia="ＭＳ Ｐゴシック" w:hAnsi="ＭＳ Ｐゴシック" w:cs="ＭＳ Ｐゴシック" w:hint="eastAsia"/>
                <w:spacing w:val="13"/>
                <w:w w:val="99"/>
                <w:sz w:val="21"/>
                <w:fitText w:val="5565" w:id="-1458315775"/>
              </w:rPr>
              <w:t>額</w:t>
            </w:r>
          </w:p>
        </w:tc>
      </w:tr>
      <w:tr w:rsidR="007A708E" w:rsidRPr="009A16E5" w:rsidTr="007A1935">
        <w:tblPrEx>
          <w:tblCellMar>
            <w:top w:w="0" w:type="dxa"/>
            <w:bottom w:w="0" w:type="dxa"/>
          </w:tblCellMar>
        </w:tblPrEx>
        <w:trPr>
          <w:trHeight w:val="283"/>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val="restart"/>
            <w:tcBorders>
              <w:top w:val="single" w:sz="4" w:space="0" w:color="000000"/>
              <w:left w:val="dashed" w:sz="4" w:space="0" w:color="000000"/>
              <w:right w:val="single" w:sz="4" w:space="0" w:color="000000"/>
            </w:tcBorders>
            <w:vAlign w:val="center"/>
          </w:tcPr>
          <w:p w:rsidR="00A91115" w:rsidRPr="009A16E5" w:rsidRDefault="00A91115" w:rsidP="007A1935">
            <w:pPr>
              <w:suppressAutoHyphens/>
              <w:kinsoku w:val="0"/>
              <w:wordWrap w:val="0"/>
              <w:autoSpaceDE w:val="0"/>
              <w:autoSpaceDN w:val="0"/>
              <w:jc w:val="center"/>
              <w:rPr>
                <w:rFonts w:cs="Times New Roman"/>
                <w:spacing w:val="10"/>
                <w:sz w:val="21"/>
              </w:rPr>
            </w:pPr>
            <w:r w:rsidRPr="009A16E5">
              <w:rPr>
                <w:rFonts w:eastAsia="ＭＳ Ｐ明朝" w:cs="ＭＳ Ｐ明朝" w:hint="eastAsia"/>
                <w:spacing w:val="10"/>
                <w:sz w:val="21"/>
              </w:rPr>
              <w:t>不明確</w:t>
            </w:r>
          </w:p>
        </w:tc>
        <w:tc>
          <w:tcPr>
            <w:tcW w:w="1843" w:type="dxa"/>
            <w:vMerge w:val="restart"/>
            <w:tcBorders>
              <w:top w:val="single" w:sz="4" w:space="0" w:color="000000"/>
              <w:left w:val="single" w:sz="4" w:space="0" w:color="000000"/>
              <w:right w:val="single" w:sz="4" w:space="0" w:color="000000"/>
            </w:tcBorders>
            <w:vAlign w:val="center"/>
          </w:tcPr>
          <w:p w:rsidR="00A91115" w:rsidRPr="009A16E5" w:rsidRDefault="007A708E" w:rsidP="007A708E">
            <w:pPr>
              <w:suppressAutoHyphens/>
              <w:kinsoku w:val="0"/>
              <w:autoSpaceDE w:val="0"/>
              <w:autoSpaceDN w:val="0"/>
              <w:rPr>
                <w:rFonts w:cs="Times New Roman"/>
                <w:spacing w:val="10"/>
                <w:sz w:val="21"/>
              </w:rPr>
            </w:pPr>
            <w:r w:rsidRPr="009A16E5">
              <w:rPr>
                <w:rFonts w:eastAsia="ＭＳ Ｐ明朝" w:cs="ＭＳ Ｐ明朝" w:hint="eastAsia"/>
                <w:sz w:val="21"/>
              </w:rPr>
              <w:t>個別対応方式</w:t>
            </w:r>
          </w:p>
        </w:tc>
        <w:tc>
          <w:tcPr>
            <w:tcW w:w="5670" w:type="dxa"/>
            <w:tcBorders>
              <w:top w:val="single" w:sz="4" w:space="0" w:color="000000"/>
              <w:left w:val="single" w:sz="4" w:space="0" w:color="000000"/>
              <w:bottom w:val="nil"/>
              <w:right w:val="single" w:sz="4" w:space="0" w:color="000000"/>
            </w:tcBorders>
          </w:tcPr>
          <w:p w:rsidR="008C0994" w:rsidRPr="007A1935"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7A1935">
              <w:rPr>
                <w:rFonts w:ascii="ＭＳ Ｐ明朝" w:eastAsia="ＭＳ Ｐ明朝" w:hAnsi="ＭＳ Ｐ明朝" w:cs="ＭＳ Ｐ明朝" w:hint="eastAsia"/>
                <w:sz w:val="21"/>
              </w:rPr>
              <w:t>課税売上を目的とする課税仕入</w:t>
            </w:r>
          </w:p>
          <w:p w:rsidR="00A91115" w:rsidRPr="007A1935" w:rsidRDefault="00A91115" w:rsidP="007C60D8">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明朝" w:eastAsia="ＭＳ Ｐ明朝" w:hAnsi="ＭＳ Ｐ明朝" w:cs="ＭＳ Ｐ明朝"/>
                <w:sz w:val="21"/>
              </w:rPr>
              <w:t xml:space="preserve">  </w:t>
            </w:r>
            <w:r w:rsidRPr="007A1935">
              <w:rPr>
                <w:rFonts w:ascii="ＭＳ Ｐゴシック" w:eastAsia="ＭＳ Ｐゴシック" w:hAnsi="ＭＳ Ｐゴシック" w:cs="ＭＳ Ｐゴシック" w:hint="eastAsia"/>
                <w:sz w:val="21"/>
              </w:rPr>
              <w:t>補助金額×課税仕入割合</w:t>
            </w:r>
            <w:r w:rsidRPr="007A1935">
              <w:rPr>
                <w:rFonts w:ascii="ＭＳ Ｐゴシック" w:eastAsia="ＭＳ Ｐゴシック" w:hAnsi="ＭＳ Ｐゴシック" w:cs="ＭＳ Ｐゴシック"/>
                <w:sz w:val="21"/>
              </w:rPr>
              <w:t>(*4)</w:t>
            </w:r>
            <w:r w:rsidRPr="007A1935">
              <w:rPr>
                <w:rFonts w:ascii="ＭＳ Ｐゴシック" w:eastAsia="ＭＳ Ｐゴシック" w:hAnsi="ＭＳ Ｐゴシック" w:cs="ＭＳ Ｐゴシック" w:hint="eastAsia"/>
                <w:sz w:val="21"/>
              </w:rPr>
              <w:t>×</w:t>
            </w:r>
            <w:r w:rsidR="007C60D8">
              <w:rPr>
                <w:rFonts w:ascii="ＭＳ Ｐゴシック" w:eastAsia="ＭＳ Ｐゴシック" w:hAnsi="ＭＳ Ｐゴシック" w:cs="ＭＳ Ｐゴシック"/>
                <w:sz w:val="21"/>
              </w:rPr>
              <w:t>10</w:t>
            </w:r>
            <w:r w:rsidRPr="007A1935">
              <w:rPr>
                <w:rFonts w:ascii="ＭＳ Ｐゴシック" w:eastAsia="ＭＳ Ｐゴシック" w:hAnsi="ＭＳ Ｐゴシック" w:cs="ＭＳ Ｐゴシック"/>
                <w:sz w:val="21"/>
              </w:rPr>
              <w:t>/1</w:t>
            </w:r>
            <w:r w:rsidR="007C60D8">
              <w:rPr>
                <w:rFonts w:ascii="ＭＳ Ｐゴシック" w:eastAsia="ＭＳ Ｐゴシック" w:hAnsi="ＭＳ Ｐゴシック" w:cs="ＭＳ Ｐゴシック"/>
                <w:sz w:val="21"/>
              </w:rPr>
              <w:t>10</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w:t>
            </w:r>
            <w:r w:rsidRPr="007A1935">
              <w:rPr>
                <w:rFonts w:ascii="ＭＳ Ｐゴシック" w:eastAsia="ＭＳ Ｐゴシック" w:hAnsi="ＭＳ Ｐゴシック" w:cs="ＭＳ Ｐゴシック"/>
                <w:sz w:val="21"/>
              </w:rPr>
              <w:t xml:space="preserve"> </w:t>
            </w:r>
            <w:r w:rsidRPr="007A1935">
              <w:rPr>
                <w:rFonts w:ascii="ＭＳ Ｐゴシック" w:eastAsia="ＭＳ Ｐゴシック" w:hAnsi="ＭＳ Ｐゴシック" w:cs="ＭＳ Ｐゴシック" w:hint="eastAsia"/>
                <w:sz w:val="21"/>
              </w:rPr>
              <w:t>Ａ</w:t>
            </w:r>
          </w:p>
        </w:tc>
      </w:tr>
      <w:tr w:rsidR="007A708E" w:rsidRPr="009A16E5" w:rsidTr="007A1935">
        <w:tblPrEx>
          <w:tblCellMar>
            <w:top w:w="0" w:type="dxa"/>
            <w:bottom w:w="0" w:type="dxa"/>
          </w:tblCellMar>
        </w:tblPrEx>
        <w:trPr>
          <w:trHeight w:val="352"/>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nil"/>
              <w:right w:val="single" w:sz="4" w:space="0" w:color="000000"/>
            </w:tcBorders>
          </w:tcPr>
          <w:p w:rsidR="008C0994" w:rsidRPr="007A1935" w:rsidRDefault="00A91115" w:rsidP="009A16E5">
            <w:pPr>
              <w:suppressAutoHyphens/>
              <w:kinsoku w:val="0"/>
              <w:wordWrap w:val="0"/>
              <w:autoSpaceDE w:val="0"/>
              <w:autoSpaceDN w:val="0"/>
              <w:jc w:val="left"/>
              <w:rPr>
                <w:rFonts w:ascii="ＭＳ Ｐ明朝" w:eastAsia="ＭＳ Ｐ明朝" w:hAnsi="ＭＳ Ｐ明朝" w:cs="ＭＳ Ｐ明朝"/>
                <w:sz w:val="21"/>
              </w:rPr>
            </w:pPr>
            <w:r w:rsidRPr="007A1935">
              <w:rPr>
                <w:rFonts w:ascii="ＭＳ Ｐ明朝" w:eastAsia="ＭＳ Ｐ明朝" w:hAnsi="ＭＳ Ｐ明朝" w:cs="ＭＳ Ｐ明朝" w:hint="eastAsia"/>
                <w:sz w:val="21"/>
              </w:rPr>
              <w:t>課税売上と非課税売上共通の課税仕入</w:t>
            </w:r>
          </w:p>
          <w:p w:rsidR="00A91115" w:rsidRPr="007A1935" w:rsidRDefault="00A91115" w:rsidP="007C60D8">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明朝" w:eastAsia="ＭＳ Ｐ明朝" w:hAnsi="ＭＳ Ｐ明朝" w:cs="ＭＳ Ｐ明朝"/>
                <w:spacing w:val="10"/>
                <w:sz w:val="21"/>
              </w:rPr>
              <w:t xml:space="preserve">  </w:t>
            </w:r>
            <w:r w:rsidRPr="007A1935">
              <w:rPr>
                <w:rFonts w:ascii="ＭＳ Ｐゴシック" w:eastAsia="ＭＳ Ｐゴシック" w:hAnsi="ＭＳ Ｐゴシック" w:cs="ＭＳ Ｐゴシック" w:hint="eastAsia"/>
                <w:sz w:val="21"/>
              </w:rPr>
              <w:t>補助金額×課税仕入割合×</w:t>
            </w:r>
            <w:r w:rsidR="007C60D8">
              <w:rPr>
                <w:rFonts w:ascii="ＭＳ Ｐゴシック" w:eastAsia="ＭＳ Ｐゴシック" w:hAnsi="ＭＳ Ｐゴシック" w:cs="ＭＳ Ｐゴシック"/>
                <w:sz w:val="21"/>
              </w:rPr>
              <w:t>10</w:t>
            </w:r>
            <w:r w:rsidR="009C7606">
              <w:rPr>
                <w:rFonts w:ascii="ＭＳ Ｐゴシック" w:eastAsia="ＭＳ Ｐゴシック" w:hAnsi="ＭＳ Ｐゴシック" w:cs="ＭＳ Ｐゴシック"/>
                <w:sz w:val="21"/>
              </w:rPr>
              <w:t>/1</w:t>
            </w:r>
            <w:r w:rsidR="007C60D8">
              <w:rPr>
                <w:rFonts w:ascii="ＭＳ Ｐゴシック" w:eastAsia="ＭＳ Ｐゴシック" w:hAnsi="ＭＳ Ｐゴシック" w:cs="ＭＳ Ｐゴシック"/>
                <w:sz w:val="21"/>
              </w:rPr>
              <w:t>10</w:t>
            </w:r>
            <w:r w:rsidRPr="007A1935">
              <w:rPr>
                <w:rFonts w:ascii="ＭＳ Ｐゴシック" w:eastAsia="ＭＳ Ｐゴシック" w:hAnsi="ＭＳ Ｐゴシック" w:cs="ＭＳ Ｐゴシック" w:hint="eastAsia"/>
                <w:sz w:val="21"/>
              </w:rPr>
              <w:t>×課税売上割合＝Ｂ</w:t>
            </w:r>
          </w:p>
        </w:tc>
      </w:tr>
      <w:tr w:rsidR="007A708E" w:rsidRPr="009A16E5" w:rsidTr="007A1935">
        <w:tblPrEx>
          <w:tblCellMar>
            <w:top w:w="0" w:type="dxa"/>
            <w:bottom w:w="0" w:type="dxa"/>
          </w:tblCellMar>
        </w:tblPrEx>
        <w:trPr>
          <w:trHeight w:val="292"/>
        </w:trPr>
        <w:tc>
          <w:tcPr>
            <w:tcW w:w="425" w:type="dxa"/>
            <w:vMerge/>
            <w:tcBorders>
              <w:left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vMerge/>
            <w:tcBorders>
              <w:left w:val="single"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5670" w:type="dxa"/>
            <w:tcBorders>
              <w:top w:val="nil"/>
              <w:left w:val="single" w:sz="4" w:space="0" w:color="000000"/>
              <w:bottom w:val="single" w:sz="4" w:space="0" w:color="000000"/>
              <w:right w:val="single" w:sz="4" w:space="0" w:color="000000"/>
            </w:tcBorders>
          </w:tcPr>
          <w:p w:rsidR="00A91115" w:rsidRPr="007A1935" w:rsidRDefault="00A91115" w:rsidP="00FC579C">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ゴシック" w:eastAsia="ＭＳ Ｐゴシック" w:hAnsi="ＭＳ Ｐゴシック" w:cs="ＭＳ Ｐゴシック" w:hint="eastAsia"/>
                <w:spacing w:val="10"/>
                <w:sz w:val="21"/>
              </w:rPr>
              <w:t>Ａ</w:t>
            </w:r>
            <w:r w:rsidRPr="007A1935">
              <w:rPr>
                <w:rFonts w:ascii="ＭＳ Ｐゴシック" w:eastAsia="ＭＳ Ｐゴシック" w:hAnsi="ＭＳ Ｐゴシック" w:cs="ＭＳ Ｐゴシック"/>
                <w:spacing w:val="10"/>
                <w:sz w:val="21"/>
              </w:rPr>
              <w:t xml:space="preserve"> </w:t>
            </w:r>
            <w:r w:rsidRPr="007A1935">
              <w:rPr>
                <w:rFonts w:ascii="ＭＳ Ｐゴシック" w:eastAsia="ＭＳ Ｐゴシック" w:hAnsi="ＭＳ Ｐゴシック" w:cs="ＭＳ Ｐゴシック" w:hint="eastAsia"/>
                <w:spacing w:val="10"/>
                <w:sz w:val="21"/>
              </w:rPr>
              <w:t>＋</w:t>
            </w:r>
            <w:r w:rsidRPr="007A1935">
              <w:rPr>
                <w:rFonts w:ascii="ＭＳ Ｐゴシック" w:eastAsia="ＭＳ Ｐゴシック" w:hAnsi="ＭＳ Ｐゴシック" w:cs="ＭＳ Ｐゴシック"/>
                <w:spacing w:val="10"/>
                <w:sz w:val="21"/>
              </w:rPr>
              <w:t xml:space="preserve"> </w:t>
            </w:r>
            <w:r w:rsidRPr="007A1935">
              <w:rPr>
                <w:rFonts w:ascii="ＭＳ Ｐゴシック" w:eastAsia="ＭＳ Ｐゴシック" w:hAnsi="ＭＳ Ｐゴシック" w:cs="ＭＳ Ｐゴシック" w:hint="eastAsia"/>
                <w:spacing w:val="10"/>
                <w:sz w:val="21"/>
              </w:rPr>
              <w:t>Ｂ</w:t>
            </w:r>
            <w:r w:rsidRPr="007A1935">
              <w:rPr>
                <w:rFonts w:ascii="ＭＳ Ｐゴシック" w:eastAsia="ＭＳ Ｐゴシック" w:hAnsi="ＭＳ Ｐゴシック" w:cs="ＭＳ Ｐゴシック"/>
                <w:spacing w:val="10"/>
                <w:sz w:val="21"/>
              </w:rPr>
              <w:t xml:space="preserve"> </w:t>
            </w:r>
            <w:r w:rsidRPr="007A1935">
              <w:rPr>
                <w:rFonts w:ascii="ＭＳ Ｐゴシック" w:eastAsia="ＭＳ Ｐゴシック" w:hAnsi="ＭＳ Ｐゴシック" w:cs="ＭＳ Ｐゴシック" w:hint="eastAsia"/>
                <w:spacing w:val="10"/>
                <w:sz w:val="21"/>
              </w:rPr>
              <w:t>＝</w:t>
            </w:r>
            <w:r w:rsidRPr="007A1935">
              <w:rPr>
                <w:rFonts w:ascii="ＭＳ Ｐゴシック" w:eastAsia="ＭＳ Ｐゴシック" w:hAnsi="ＭＳ Ｐゴシック" w:cs="ＭＳ Ｐゴシック"/>
                <w:spacing w:val="10"/>
                <w:sz w:val="21"/>
              </w:rPr>
              <w:t xml:space="preserve"> </w:t>
            </w:r>
            <w:r w:rsidR="00FC579C">
              <w:rPr>
                <w:rFonts w:ascii="ＭＳ Ｐゴシック" w:eastAsia="ＭＳ Ｐゴシック" w:hAnsi="ＭＳ Ｐゴシック" w:cs="ＭＳ Ｐゴシック" w:hint="eastAsia"/>
                <w:spacing w:val="10"/>
                <w:sz w:val="21"/>
              </w:rPr>
              <w:t>返還</w:t>
            </w:r>
            <w:r w:rsidRPr="007A1935">
              <w:rPr>
                <w:rFonts w:ascii="ＭＳ Ｐゴシック" w:eastAsia="ＭＳ Ｐゴシック" w:hAnsi="ＭＳ Ｐゴシック" w:cs="ＭＳ Ｐゴシック" w:hint="eastAsia"/>
                <w:spacing w:val="10"/>
                <w:sz w:val="21"/>
              </w:rPr>
              <w:t>額</w:t>
            </w:r>
          </w:p>
        </w:tc>
      </w:tr>
      <w:tr w:rsidR="007A708E" w:rsidRPr="009A16E5" w:rsidTr="007A708E">
        <w:tblPrEx>
          <w:tblCellMar>
            <w:top w:w="0" w:type="dxa"/>
            <w:bottom w:w="0" w:type="dxa"/>
          </w:tblCellMar>
        </w:tblPrEx>
        <w:tc>
          <w:tcPr>
            <w:tcW w:w="425" w:type="dxa"/>
            <w:vMerge/>
            <w:tcBorders>
              <w:left w:val="single"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6" w:type="dxa"/>
            <w:vMerge/>
            <w:tcBorders>
              <w:left w:val="single" w:sz="4" w:space="0" w:color="000000"/>
              <w:bottom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single" w:sz="4" w:space="0" w:color="000000"/>
              <w:bottom w:val="single" w:sz="4" w:space="0" w:color="000000"/>
              <w:right w:val="dashed"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425" w:type="dxa"/>
            <w:vMerge/>
            <w:tcBorders>
              <w:left w:val="dashed" w:sz="4" w:space="0" w:color="000000"/>
              <w:bottom w:val="single" w:sz="4" w:space="0" w:color="000000"/>
              <w:right w:val="single" w:sz="4" w:space="0" w:color="000000"/>
            </w:tcBorders>
          </w:tcPr>
          <w:p w:rsidR="00A91115" w:rsidRPr="009A16E5" w:rsidRDefault="00A91115" w:rsidP="009A16E5">
            <w:pPr>
              <w:overflowPunct/>
              <w:autoSpaceDE w:val="0"/>
              <w:autoSpaceDN w:val="0"/>
              <w:jc w:val="left"/>
              <w:textAlignment w:val="auto"/>
              <w:rPr>
                <w:rFonts w:cs="Times New Roman"/>
                <w:spacing w:val="10"/>
                <w:sz w:val="21"/>
              </w:rPr>
            </w:pPr>
          </w:p>
        </w:tc>
        <w:tc>
          <w:tcPr>
            <w:tcW w:w="1843" w:type="dxa"/>
            <w:tcBorders>
              <w:top w:val="single" w:sz="4" w:space="0" w:color="000000"/>
              <w:left w:val="single" w:sz="4" w:space="0" w:color="000000"/>
              <w:bottom w:val="single" w:sz="4" w:space="0" w:color="000000"/>
              <w:right w:val="single" w:sz="4" w:space="0" w:color="000000"/>
            </w:tcBorders>
          </w:tcPr>
          <w:p w:rsidR="00A91115" w:rsidRPr="009A16E5" w:rsidRDefault="007A708E" w:rsidP="009A16E5">
            <w:pPr>
              <w:suppressAutoHyphens/>
              <w:kinsoku w:val="0"/>
              <w:wordWrap w:val="0"/>
              <w:autoSpaceDE w:val="0"/>
              <w:autoSpaceDN w:val="0"/>
              <w:jc w:val="left"/>
              <w:rPr>
                <w:rFonts w:cs="Times New Roman"/>
                <w:spacing w:val="10"/>
                <w:sz w:val="21"/>
              </w:rPr>
            </w:pPr>
            <w:r w:rsidRPr="009A16E5">
              <w:rPr>
                <w:rFonts w:eastAsia="ＭＳ Ｐ明朝" w:cs="ＭＳ Ｐ明朝" w:hint="eastAsia"/>
                <w:sz w:val="21"/>
              </w:rPr>
              <w:t>一括比例配分方式</w:t>
            </w:r>
          </w:p>
        </w:tc>
        <w:tc>
          <w:tcPr>
            <w:tcW w:w="5670" w:type="dxa"/>
            <w:tcBorders>
              <w:top w:val="single" w:sz="4" w:space="0" w:color="000000"/>
              <w:left w:val="single" w:sz="4" w:space="0" w:color="000000"/>
              <w:bottom w:val="single" w:sz="4" w:space="0" w:color="000000"/>
              <w:right w:val="single" w:sz="4" w:space="0" w:color="000000"/>
            </w:tcBorders>
          </w:tcPr>
          <w:p w:rsidR="00A91115" w:rsidRPr="007A1935" w:rsidRDefault="00A91115" w:rsidP="007C60D8">
            <w:pPr>
              <w:suppressAutoHyphens/>
              <w:kinsoku w:val="0"/>
              <w:wordWrap w:val="0"/>
              <w:autoSpaceDE w:val="0"/>
              <w:autoSpaceDN w:val="0"/>
              <w:jc w:val="left"/>
              <w:rPr>
                <w:rFonts w:ascii="ＭＳ Ｐゴシック" w:eastAsia="ＭＳ Ｐゴシック" w:hAnsi="ＭＳ Ｐゴシック" w:cs="Times New Roman"/>
                <w:spacing w:val="10"/>
                <w:sz w:val="21"/>
              </w:rPr>
            </w:pPr>
            <w:r w:rsidRPr="007A1935">
              <w:rPr>
                <w:rFonts w:ascii="ＭＳ Ｐゴシック" w:eastAsia="ＭＳ Ｐゴシック" w:hAnsi="ＭＳ Ｐゴシック" w:cs="ＭＳ Ｐゴシック" w:hint="eastAsia"/>
                <w:sz w:val="21"/>
              </w:rPr>
              <w:t>補助金額×課税仕入割合×</w:t>
            </w:r>
            <w:r w:rsidR="007C60D8">
              <w:rPr>
                <w:rFonts w:ascii="ＭＳ Ｐゴシック" w:eastAsia="ＭＳ Ｐゴシック" w:hAnsi="ＭＳ Ｐゴシック" w:cs="ＭＳ Ｐゴシック"/>
                <w:sz w:val="21"/>
              </w:rPr>
              <w:t>10</w:t>
            </w:r>
            <w:r w:rsidRPr="007A1935">
              <w:rPr>
                <w:rFonts w:ascii="ＭＳ Ｐゴシック" w:eastAsia="ＭＳ Ｐゴシック" w:hAnsi="ＭＳ Ｐゴシック" w:cs="ＭＳ Ｐゴシック"/>
                <w:sz w:val="21"/>
              </w:rPr>
              <w:t>/1</w:t>
            </w:r>
            <w:r w:rsidR="007C60D8">
              <w:rPr>
                <w:rFonts w:ascii="ＭＳ Ｐゴシック" w:eastAsia="ＭＳ Ｐゴシック" w:hAnsi="ＭＳ Ｐゴシック" w:cs="ＭＳ Ｐゴシック"/>
                <w:sz w:val="21"/>
              </w:rPr>
              <w:t>10</w:t>
            </w:r>
            <w:r w:rsidRPr="007A1935">
              <w:rPr>
                <w:rFonts w:ascii="ＭＳ Ｐゴシック" w:eastAsia="ＭＳ Ｐゴシック" w:hAnsi="ＭＳ Ｐゴシック" w:cs="ＭＳ Ｐゴシック" w:hint="eastAsia"/>
                <w:sz w:val="21"/>
              </w:rPr>
              <w:t>×課税売上割合＝</w:t>
            </w:r>
            <w:r w:rsidR="007A1935">
              <w:rPr>
                <w:rFonts w:ascii="ＭＳ Ｐゴシック" w:eastAsia="ＭＳ Ｐゴシック" w:hAnsi="ＭＳ Ｐゴシック" w:cs="ＭＳ Ｐゴシック" w:hint="eastAsia"/>
                <w:sz w:val="21"/>
              </w:rPr>
              <w:t>返還</w:t>
            </w:r>
            <w:r w:rsidRPr="007A1935">
              <w:rPr>
                <w:rFonts w:ascii="ＭＳ Ｐゴシック" w:eastAsia="ＭＳ Ｐゴシック" w:hAnsi="ＭＳ Ｐゴシック" w:cs="ＭＳ Ｐゴシック" w:hint="eastAsia"/>
                <w:sz w:val="21"/>
              </w:rPr>
              <w:t>額</w:t>
            </w:r>
          </w:p>
        </w:tc>
      </w:tr>
    </w:tbl>
    <w:p w:rsidR="009A16E5" w:rsidRDefault="009A16E5" w:rsidP="00FC579C">
      <w:pPr>
        <w:adjustRightInd/>
        <w:ind w:left="632" w:hanging="632"/>
      </w:pPr>
    </w:p>
    <w:p w:rsidR="00A91115" w:rsidRPr="00A703CB" w:rsidRDefault="00A91115" w:rsidP="00FC579C">
      <w:pPr>
        <w:adjustRightInd/>
        <w:ind w:firstLineChars="200" w:firstLine="440"/>
        <w:rPr>
          <w:rFonts w:ascii="ＭＳ Ｐゴシック" w:eastAsia="ＭＳ Ｐゴシック" w:hAnsi="ＭＳ Ｐゴシック" w:cs="Times New Roman"/>
          <w:sz w:val="22"/>
          <w:szCs w:val="22"/>
        </w:rPr>
      </w:pPr>
      <w:r w:rsidRPr="00A703CB">
        <w:rPr>
          <w:rFonts w:ascii="ＭＳ Ｐゴシック" w:eastAsia="ＭＳ Ｐゴシック" w:hAnsi="ＭＳ Ｐゴシック"/>
          <w:sz w:val="22"/>
          <w:szCs w:val="22"/>
        </w:rPr>
        <w:t>*</w:t>
      </w:r>
      <w:r w:rsidR="007A1935">
        <w:rPr>
          <w:rFonts w:ascii="ＭＳ Ｐゴシック" w:eastAsia="ＭＳ Ｐゴシック" w:hAnsi="ＭＳ Ｐゴシック"/>
          <w:sz w:val="22"/>
          <w:szCs w:val="22"/>
        </w:rPr>
        <w:t>1</w:t>
      </w:r>
      <w:r w:rsidR="007A1935">
        <w:rPr>
          <w:rFonts w:ascii="ＭＳ Ｐゴシック" w:eastAsia="ＭＳ Ｐゴシック" w:hAnsi="ＭＳ Ｐゴシック" w:hint="eastAsia"/>
          <w:sz w:val="22"/>
          <w:szCs w:val="22"/>
        </w:rPr>
        <w:t xml:space="preserve">　</w:t>
      </w:r>
      <w:r w:rsidRPr="00A703CB">
        <w:rPr>
          <w:rFonts w:ascii="ＭＳ Ｐゴシック" w:eastAsia="ＭＳ Ｐゴシック" w:hAnsi="ＭＳ Ｐゴシック" w:hint="eastAsia"/>
          <w:sz w:val="22"/>
          <w:szCs w:val="22"/>
        </w:rPr>
        <w:t>課税売上割合が</w:t>
      </w:r>
      <w:r w:rsidRPr="00A703CB">
        <w:rPr>
          <w:rFonts w:ascii="ＭＳ Ｐゴシック" w:eastAsia="ＭＳ Ｐゴシック" w:hAnsi="ＭＳ Ｐゴシック"/>
          <w:sz w:val="22"/>
          <w:szCs w:val="22"/>
        </w:rPr>
        <w:t>9</w:t>
      </w:r>
      <w:r w:rsidR="003D4592">
        <w:rPr>
          <w:rFonts w:ascii="ＭＳ Ｐゴシック" w:eastAsia="ＭＳ Ｐゴシック" w:hAnsi="ＭＳ Ｐゴシック"/>
          <w:sz w:val="22"/>
          <w:szCs w:val="22"/>
        </w:rPr>
        <w:t>5</w:t>
      </w:r>
      <w:r w:rsidRPr="00A703CB">
        <w:rPr>
          <w:rFonts w:ascii="ＭＳ Ｐゴシック" w:eastAsia="ＭＳ Ｐゴシック" w:hAnsi="ＭＳ Ｐゴシック" w:hint="eastAsia"/>
          <w:sz w:val="22"/>
          <w:szCs w:val="22"/>
        </w:rPr>
        <w:t>％以上の場合・・・補助金額×</w:t>
      </w:r>
      <w:r w:rsidR="007C60D8">
        <w:rPr>
          <w:rFonts w:ascii="ＭＳ Ｐゴシック" w:eastAsia="ＭＳ Ｐゴシック" w:hAnsi="ＭＳ Ｐゴシック"/>
          <w:sz w:val="22"/>
          <w:szCs w:val="22"/>
        </w:rPr>
        <w:t>10</w:t>
      </w:r>
      <w:r w:rsidRPr="00A703CB">
        <w:rPr>
          <w:rFonts w:ascii="ＭＳ Ｐゴシック" w:eastAsia="ＭＳ Ｐゴシック" w:hAnsi="ＭＳ Ｐゴシック"/>
          <w:sz w:val="22"/>
          <w:szCs w:val="22"/>
        </w:rPr>
        <w:t>/1</w:t>
      </w:r>
      <w:r w:rsidR="007C60D8">
        <w:rPr>
          <w:rFonts w:ascii="ＭＳ Ｐゴシック" w:eastAsia="ＭＳ Ｐゴシック" w:hAnsi="ＭＳ Ｐゴシック"/>
          <w:sz w:val="22"/>
          <w:szCs w:val="22"/>
        </w:rPr>
        <w:t>10</w:t>
      </w:r>
      <w:r w:rsidRPr="00A703CB">
        <w:rPr>
          <w:rFonts w:ascii="ＭＳ Ｐゴシック" w:eastAsia="ＭＳ Ｐゴシック" w:hAnsi="ＭＳ Ｐゴシック" w:hint="eastAsia"/>
          <w:sz w:val="22"/>
          <w:szCs w:val="22"/>
        </w:rPr>
        <w:t>＝</w:t>
      </w:r>
      <w:r w:rsidR="007A1935">
        <w:rPr>
          <w:rFonts w:ascii="ＭＳ Ｐゴシック" w:eastAsia="ＭＳ Ｐゴシック" w:hAnsi="ＭＳ Ｐゴシック" w:hint="eastAsia"/>
          <w:sz w:val="22"/>
          <w:szCs w:val="22"/>
        </w:rPr>
        <w:t>返還</w:t>
      </w:r>
      <w:r w:rsidRPr="00A703CB">
        <w:rPr>
          <w:rFonts w:ascii="ＭＳ Ｐゴシック" w:eastAsia="ＭＳ Ｐゴシック" w:hAnsi="ＭＳ Ｐゴシック" w:hint="eastAsia"/>
          <w:sz w:val="22"/>
          <w:szCs w:val="22"/>
        </w:rPr>
        <w:t>額</w:t>
      </w:r>
    </w:p>
    <w:p w:rsidR="00FC579C" w:rsidRDefault="00A91115" w:rsidP="00FC579C">
      <w:pPr>
        <w:adjustRightInd/>
        <w:ind w:firstLineChars="200" w:firstLine="440"/>
        <w:rPr>
          <w:rFonts w:ascii="ＭＳ Ｐ明朝" w:eastAsia="ＭＳ Ｐ明朝" w:hAnsi="ＭＳ Ｐ明朝"/>
          <w:sz w:val="22"/>
          <w:szCs w:val="22"/>
        </w:rPr>
      </w:pPr>
      <w:r w:rsidRPr="00A703CB">
        <w:rPr>
          <w:rFonts w:ascii="ＭＳ Ｐ明朝" w:eastAsia="ＭＳ Ｐ明朝" w:hAnsi="ＭＳ Ｐ明朝"/>
          <w:sz w:val="22"/>
          <w:szCs w:val="22"/>
        </w:rPr>
        <w:t>*</w:t>
      </w:r>
      <w:r w:rsidR="007A1935">
        <w:rPr>
          <w:rFonts w:ascii="ＭＳ Ｐ明朝" w:eastAsia="ＭＳ Ｐ明朝" w:hAnsi="ＭＳ Ｐ明朝"/>
          <w:sz w:val="22"/>
          <w:szCs w:val="22"/>
        </w:rPr>
        <w:t>2</w:t>
      </w:r>
      <w:r w:rsidR="007A1935">
        <w:rPr>
          <w:rFonts w:ascii="ＭＳ Ｐ明朝" w:eastAsia="ＭＳ Ｐ明朝" w:hAnsi="ＭＳ Ｐ明朝" w:hint="eastAsia"/>
          <w:sz w:val="22"/>
          <w:szCs w:val="22"/>
        </w:rPr>
        <w:t xml:space="preserve">　</w:t>
      </w:r>
      <w:r w:rsidRPr="00A703CB">
        <w:rPr>
          <w:rFonts w:ascii="ＭＳ Ｐ明朝" w:eastAsia="ＭＳ Ｐ明朝" w:hAnsi="ＭＳ Ｐ明朝" w:hint="eastAsia"/>
          <w:sz w:val="22"/>
          <w:szCs w:val="22"/>
        </w:rPr>
        <w:t>補助対象経費の使途に課税仕入と非課税仕入が混在する場合とは、運営費のように人件費と消</w:t>
      </w:r>
    </w:p>
    <w:p w:rsidR="00A91115" w:rsidRPr="00A703CB" w:rsidRDefault="00A91115" w:rsidP="00FC579C">
      <w:pPr>
        <w:adjustRightInd/>
        <w:ind w:firstLineChars="350" w:firstLine="770"/>
        <w:rPr>
          <w:rFonts w:ascii="ＭＳ Ｐ明朝" w:eastAsia="ＭＳ Ｐ明朝" w:hAnsi="ＭＳ Ｐ明朝" w:cs="Times New Roman"/>
          <w:sz w:val="22"/>
          <w:szCs w:val="22"/>
        </w:rPr>
      </w:pPr>
      <w:r w:rsidRPr="00A703CB">
        <w:rPr>
          <w:rFonts w:ascii="ＭＳ Ｐ明朝" w:eastAsia="ＭＳ Ｐ明朝" w:hAnsi="ＭＳ Ｐ明朝" w:hint="eastAsia"/>
          <w:sz w:val="22"/>
          <w:szCs w:val="22"/>
        </w:rPr>
        <w:t>耗品等が混在している場合をいう。</w:t>
      </w:r>
    </w:p>
    <w:p w:rsidR="00FC579C" w:rsidRDefault="00A91115" w:rsidP="00FC579C">
      <w:pPr>
        <w:adjustRightInd/>
        <w:ind w:firstLineChars="200" w:firstLine="440"/>
        <w:rPr>
          <w:rFonts w:ascii="ＭＳ Ｐ明朝" w:eastAsia="ＭＳ Ｐ明朝" w:hAnsi="ＭＳ Ｐ明朝"/>
          <w:sz w:val="22"/>
          <w:szCs w:val="22"/>
        </w:rPr>
      </w:pPr>
      <w:r w:rsidRPr="007A1935">
        <w:rPr>
          <w:rFonts w:ascii="ＭＳ Ｐ明朝" w:eastAsia="ＭＳ Ｐ明朝" w:hAnsi="ＭＳ Ｐ明朝"/>
          <w:sz w:val="22"/>
          <w:szCs w:val="22"/>
        </w:rPr>
        <w:t>*</w:t>
      </w:r>
      <w:r w:rsidR="007A1935">
        <w:rPr>
          <w:rFonts w:ascii="ＭＳ Ｐ明朝" w:eastAsia="ＭＳ Ｐ明朝" w:hAnsi="ＭＳ Ｐ明朝"/>
          <w:sz w:val="22"/>
          <w:szCs w:val="22"/>
        </w:rPr>
        <w:t>3</w:t>
      </w:r>
      <w:r w:rsidR="007A1935">
        <w:rPr>
          <w:rFonts w:ascii="ＭＳ Ｐ明朝" w:eastAsia="ＭＳ Ｐ明朝" w:hAnsi="ＭＳ Ｐ明朝" w:hint="eastAsia"/>
          <w:sz w:val="22"/>
          <w:szCs w:val="22"/>
        </w:rPr>
        <w:t xml:space="preserve">　</w:t>
      </w:r>
      <w:r w:rsidR="003E5A48" w:rsidRPr="007A1935">
        <w:rPr>
          <w:rFonts w:ascii="ＭＳ Ｐ明朝" w:eastAsia="ＭＳ Ｐ明朝" w:hAnsi="ＭＳ Ｐ明朝" w:hint="eastAsia"/>
          <w:sz w:val="22"/>
          <w:szCs w:val="22"/>
        </w:rPr>
        <w:t>「</w:t>
      </w:r>
      <w:r w:rsidRPr="007A1935">
        <w:rPr>
          <w:rFonts w:ascii="ＭＳ Ｐ明朝" w:eastAsia="ＭＳ Ｐ明朝" w:hAnsi="ＭＳ Ｐ明朝" w:hint="eastAsia"/>
          <w:sz w:val="22"/>
          <w:szCs w:val="22"/>
        </w:rPr>
        <w:t>補助金の使途が明確な場合</w:t>
      </w:r>
      <w:r w:rsidR="003E5A48" w:rsidRPr="007A1935">
        <w:rPr>
          <w:rFonts w:ascii="ＭＳ Ｐ明朝" w:eastAsia="ＭＳ Ｐ明朝" w:hAnsi="ＭＳ Ｐ明朝" w:hint="eastAsia"/>
          <w:sz w:val="22"/>
          <w:szCs w:val="22"/>
        </w:rPr>
        <w:t>」</w:t>
      </w:r>
      <w:r w:rsidRPr="007A1935">
        <w:rPr>
          <w:rFonts w:ascii="ＭＳ Ｐ明朝" w:eastAsia="ＭＳ Ｐ明朝" w:hAnsi="ＭＳ Ｐ明朝" w:hint="eastAsia"/>
          <w:sz w:val="22"/>
          <w:szCs w:val="22"/>
        </w:rPr>
        <w:t>とは、消費税の申告又は事業実績報告において補助金の使途が</w:t>
      </w:r>
    </w:p>
    <w:p w:rsidR="00A91115" w:rsidRPr="007A1935" w:rsidRDefault="00A91115" w:rsidP="00FC579C">
      <w:pPr>
        <w:adjustRightInd/>
        <w:ind w:leftChars="350" w:left="840"/>
        <w:rPr>
          <w:rFonts w:ascii="ＭＳ Ｐ明朝" w:eastAsia="ＭＳ Ｐ明朝" w:hAnsi="ＭＳ Ｐ明朝" w:cs="Times New Roman"/>
          <w:sz w:val="22"/>
          <w:szCs w:val="22"/>
        </w:rPr>
      </w:pPr>
      <w:r w:rsidRPr="007A1935">
        <w:rPr>
          <w:rFonts w:ascii="ＭＳ Ｐ明朝" w:eastAsia="ＭＳ Ｐ明朝" w:hAnsi="ＭＳ Ｐ明朝" w:hint="eastAsia"/>
          <w:sz w:val="22"/>
          <w:szCs w:val="22"/>
        </w:rPr>
        <w:t>明確な場合をいう。</w:t>
      </w:r>
    </w:p>
    <w:p w:rsidR="00A91115" w:rsidRPr="007A708E" w:rsidRDefault="00A91115" w:rsidP="008C0994">
      <w:pPr>
        <w:adjustRightInd/>
        <w:spacing w:line="240" w:lineRule="exact"/>
        <w:ind w:left="845" w:hanging="210"/>
        <w:rPr>
          <w:rFonts w:cs="Times New Roman"/>
          <w:sz w:val="22"/>
          <w:szCs w:val="22"/>
        </w:rPr>
      </w:pPr>
      <w:r w:rsidRPr="007A708E">
        <w:rPr>
          <w:rFonts w:hint="eastAsia"/>
          <w:sz w:val="22"/>
          <w:szCs w:val="22"/>
        </w:rPr>
        <w:t xml:space="preserve">　　　　　　　　　　補助対象経費のうちの課税仕入（消費税を含む）</w:t>
      </w:r>
    </w:p>
    <w:p w:rsidR="00A91115" w:rsidRPr="00FC579C" w:rsidRDefault="00A91115" w:rsidP="00FC579C">
      <w:pPr>
        <w:adjustRightInd/>
        <w:spacing w:line="240" w:lineRule="exact"/>
        <w:ind w:firstLineChars="200" w:firstLine="440"/>
        <w:rPr>
          <w:sz w:val="22"/>
          <w:szCs w:val="22"/>
        </w:rPr>
      </w:pPr>
      <w:r w:rsidRPr="007A708E">
        <w:rPr>
          <w:sz w:val="22"/>
          <w:szCs w:val="22"/>
        </w:rPr>
        <w:t>*</w:t>
      </w:r>
      <w:r w:rsidR="00FC579C">
        <w:rPr>
          <w:sz w:val="22"/>
          <w:szCs w:val="22"/>
        </w:rPr>
        <w:t>4</w:t>
      </w:r>
      <w:r w:rsidR="00FC579C">
        <w:rPr>
          <w:rFonts w:hint="eastAsia"/>
          <w:sz w:val="22"/>
          <w:szCs w:val="22"/>
        </w:rPr>
        <w:t xml:space="preserve">　</w:t>
      </w:r>
      <w:r w:rsidRPr="007A708E">
        <w:rPr>
          <w:rFonts w:hint="eastAsia"/>
          <w:sz w:val="22"/>
          <w:szCs w:val="22"/>
        </w:rPr>
        <w:t>課税仕入割合</w:t>
      </w:r>
      <w:r w:rsidRPr="007A708E">
        <w:rPr>
          <w:sz w:val="22"/>
          <w:szCs w:val="22"/>
        </w:rPr>
        <w:t xml:space="preserve"> </w:t>
      </w:r>
      <w:r w:rsidRPr="007A708E">
        <w:rPr>
          <w:rFonts w:hint="eastAsia"/>
          <w:sz w:val="22"/>
          <w:szCs w:val="22"/>
        </w:rPr>
        <w:t>＝</w:t>
      </w:r>
      <w:r w:rsidRPr="007A708E">
        <w:rPr>
          <w:sz w:val="22"/>
          <w:szCs w:val="22"/>
        </w:rPr>
        <w:t xml:space="preserve"> </w:t>
      </w:r>
      <w:r w:rsidRPr="007A708E">
        <w:rPr>
          <w:rFonts w:hint="eastAsia"/>
          <w:sz w:val="22"/>
          <w:szCs w:val="22"/>
        </w:rPr>
        <w:t>───────────────────────</w:t>
      </w:r>
    </w:p>
    <w:p w:rsidR="00A91115" w:rsidRPr="007A708E" w:rsidRDefault="00A91115" w:rsidP="00FC579C">
      <w:pPr>
        <w:adjustRightInd/>
        <w:ind w:left="845" w:hanging="210"/>
        <w:rPr>
          <w:rFonts w:cs="Times New Roman"/>
          <w:sz w:val="22"/>
          <w:szCs w:val="22"/>
        </w:rPr>
      </w:pPr>
      <w:r w:rsidRPr="007A708E">
        <w:rPr>
          <w:rFonts w:hint="eastAsia"/>
          <w:sz w:val="22"/>
          <w:szCs w:val="22"/>
        </w:rPr>
        <w:t xml:space="preserve">　　　　　　　　　　　　　　補助対象経費（消費税を含む）</w:t>
      </w:r>
    </w:p>
    <w:p w:rsidR="00A91115" w:rsidRPr="007A708E" w:rsidRDefault="00FC579C" w:rsidP="00FC579C">
      <w:pPr>
        <w:adjustRightInd/>
        <w:ind w:left="844" w:hanging="210"/>
        <w:rPr>
          <w:rFonts w:cs="Times New Roman"/>
          <w:sz w:val="22"/>
          <w:szCs w:val="22"/>
        </w:rPr>
      </w:pPr>
      <w:r>
        <w:rPr>
          <w:rFonts w:hint="eastAsia"/>
          <w:sz w:val="22"/>
          <w:szCs w:val="22"/>
        </w:rPr>
        <w:t xml:space="preserve">　</w:t>
      </w:r>
      <w:r w:rsidR="00A91115" w:rsidRPr="007A708E">
        <w:rPr>
          <w:rFonts w:hint="eastAsia"/>
          <w:sz w:val="22"/>
          <w:szCs w:val="22"/>
        </w:rPr>
        <w:t>なお、減価償却費のように支出を伴わない費用は、この計算から除外する。</w:t>
      </w:r>
    </w:p>
    <w:p w:rsidR="00A91115" w:rsidRDefault="00273467" w:rsidP="00273467">
      <w:pPr>
        <w:adjustRightInd/>
        <w:spacing w:beforeLines="50" w:before="191"/>
        <w:rPr>
          <w:rFonts w:ascii="ＭＳ ゴシック" w:eastAsia="ＭＳ ゴシック" w:hAnsi="ＭＳ ゴシック" w:cs="Times New Roman"/>
          <w:sz w:val="22"/>
          <w:szCs w:val="22"/>
        </w:rPr>
      </w:pPr>
      <w:r w:rsidRPr="00273467">
        <w:rPr>
          <w:rFonts w:ascii="ＭＳ ゴシック" w:eastAsia="ＭＳ ゴシック" w:hAnsi="ＭＳ ゴシック" w:cs="Times New Roman" w:hint="eastAsia"/>
          <w:sz w:val="22"/>
          <w:szCs w:val="22"/>
        </w:rPr>
        <w:t xml:space="preserve">　　※</w:t>
      </w:r>
      <w:r w:rsidRPr="00273467">
        <w:rPr>
          <w:rFonts w:ascii="ＭＳ ゴシック" w:eastAsia="ＭＳ ゴシック" w:hAnsi="ＭＳ ゴシック" w:cs="Times New Roman"/>
          <w:sz w:val="22"/>
          <w:szCs w:val="22"/>
        </w:rPr>
        <w:t xml:space="preserve"> </w:t>
      </w:r>
      <w:r w:rsidRPr="00273467">
        <w:rPr>
          <w:rFonts w:ascii="ＭＳ ゴシック" w:eastAsia="ＭＳ ゴシック" w:hAnsi="ＭＳ ゴシック" w:cs="Times New Roman" w:hint="eastAsia"/>
          <w:sz w:val="22"/>
          <w:szCs w:val="22"/>
        </w:rPr>
        <w:t>仕入控除税額を計算するときは端数処理を行わないでください。</w:t>
      </w:r>
    </w:p>
    <w:p w:rsidR="005A1A18" w:rsidRPr="00273467" w:rsidRDefault="005A1A18" w:rsidP="00273467">
      <w:pPr>
        <w:adjustRightInd/>
        <w:spacing w:beforeLines="50" w:before="191"/>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 xml:space="preserve">　　※</w:t>
      </w:r>
      <w:r w:rsidR="007C60D8">
        <w:rPr>
          <w:rFonts w:ascii="ＭＳ ゴシック" w:eastAsia="ＭＳ ゴシック" w:hAnsi="ＭＳ ゴシック" w:cs="Times New Roman"/>
          <w:sz w:val="22"/>
          <w:szCs w:val="22"/>
        </w:rPr>
        <w:t xml:space="preserve"> </w:t>
      </w:r>
      <w:r>
        <w:rPr>
          <w:rFonts w:ascii="ＭＳ ゴシック" w:eastAsia="ＭＳ ゴシック" w:hAnsi="ＭＳ ゴシック" w:cs="Times New Roman" w:hint="eastAsia"/>
          <w:sz w:val="22"/>
          <w:szCs w:val="22"/>
        </w:rPr>
        <w:t>返還額の円未満は切り捨ててください。</w:t>
      </w:r>
    </w:p>
    <w:sectPr w:rsidR="005A1A18" w:rsidRPr="00273467" w:rsidSect="002808C4">
      <w:footerReference w:type="default" r:id="rId7"/>
      <w:type w:val="continuous"/>
      <w:pgSz w:w="11906" w:h="16838" w:code="9"/>
      <w:pgMar w:top="1134" w:right="1134" w:bottom="1134" w:left="1134" w:header="720" w:footer="720" w:gutter="0"/>
      <w:pgNumType w:start="1"/>
      <w:cols w:space="720"/>
      <w:noEndnote/>
      <w:docGrid w:type="linesAndChar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8D" w:rsidRDefault="00DA5A8D">
      <w:r>
        <w:separator/>
      </w:r>
    </w:p>
  </w:endnote>
  <w:endnote w:type="continuationSeparator" w:id="0">
    <w:p w:rsidR="00DA5A8D" w:rsidRDefault="00DA5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l‡r...c"/>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790D" w:rsidRDefault="00BB790D">
    <w:pPr>
      <w:framePr w:wrap="auto" w:vAnchor="text" w:hAnchor="margin" w:xAlign="center" w:y="1"/>
      <w:adjustRightInd/>
      <w:jc w:val="center"/>
      <w:rPr>
        <w:rFonts w:cs="Times New Roman"/>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7C60D8">
      <w:rPr>
        <w:rFonts w:cs="Times New Roman"/>
        <w:noProof/>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8D" w:rsidRDefault="00DA5A8D">
      <w:r>
        <w:rPr>
          <w:rFonts w:cs="Times New Roman"/>
          <w:color w:val="auto"/>
          <w:sz w:val="2"/>
          <w:szCs w:val="2"/>
        </w:rPr>
        <w:continuationSeparator/>
      </w:r>
    </w:p>
  </w:footnote>
  <w:footnote w:type="continuationSeparator" w:id="0">
    <w:p w:rsidR="00DA5A8D" w:rsidRDefault="00DA5A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hyphenationZone w:val="0"/>
  <w:drawingGridHorizontalSpacing w:val="120"/>
  <w:drawingGridVerticalSpacing w:val="383"/>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94"/>
    <w:rsid w:val="00053FE2"/>
    <w:rsid w:val="00124785"/>
    <w:rsid w:val="0013045F"/>
    <w:rsid w:val="001353CA"/>
    <w:rsid w:val="002015EF"/>
    <w:rsid w:val="00210593"/>
    <w:rsid w:val="00266189"/>
    <w:rsid w:val="00273467"/>
    <w:rsid w:val="002808C4"/>
    <w:rsid w:val="002A137E"/>
    <w:rsid w:val="002B06AF"/>
    <w:rsid w:val="002E11CD"/>
    <w:rsid w:val="00325DB1"/>
    <w:rsid w:val="003B58BA"/>
    <w:rsid w:val="003D4592"/>
    <w:rsid w:val="003E5A48"/>
    <w:rsid w:val="004B41CA"/>
    <w:rsid w:val="004E5F43"/>
    <w:rsid w:val="004F4E38"/>
    <w:rsid w:val="0054785E"/>
    <w:rsid w:val="005A1A18"/>
    <w:rsid w:val="005A3A68"/>
    <w:rsid w:val="006D028B"/>
    <w:rsid w:val="006D1BE3"/>
    <w:rsid w:val="00713A3F"/>
    <w:rsid w:val="007860A4"/>
    <w:rsid w:val="0079085F"/>
    <w:rsid w:val="007A1935"/>
    <w:rsid w:val="007A708E"/>
    <w:rsid w:val="007C60D8"/>
    <w:rsid w:val="007D02B5"/>
    <w:rsid w:val="007D1449"/>
    <w:rsid w:val="00844F92"/>
    <w:rsid w:val="00873B63"/>
    <w:rsid w:val="008C0994"/>
    <w:rsid w:val="008D0878"/>
    <w:rsid w:val="008E0FC4"/>
    <w:rsid w:val="00961B8D"/>
    <w:rsid w:val="0099308E"/>
    <w:rsid w:val="009933B4"/>
    <w:rsid w:val="009A16E5"/>
    <w:rsid w:val="009C0FF2"/>
    <w:rsid w:val="009C7606"/>
    <w:rsid w:val="009D1E93"/>
    <w:rsid w:val="00A026F1"/>
    <w:rsid w:val="00A37BC2"/>
    <w:rsid w:val="00A703CB"/>
    <w:rsid w:val="00A91115"/>
    <w:rsid w:val="00A97942"/>
    <w:rsid w:val="00AE70D3"/>
    <w:rsid w:val="00B60E88"/>
    <w:rsid w:val="00BB790D"/>
    <w:rsid w:val="00C52507"/>
    <w:rsid w:val="00CA1327"/>
    <w:rsid w:val="00CB0588"/>
    <w:rsid w:val="00D22174"/>
    <w:rsid w:val="00D4630D"/>
    <w:rsid w:val="00D82236"/>
    <w:rsid w:val="00DA5A8D"/>
    <w:rsid w:val="00DD3454"/>
    <w:rsid w:val="00E00AD3"/>
    <w:rsid w:val="00E04D39"/>
    <w:rsid w:val="00E56356"/>
    <w:rsid w:val="00E638C8"/>
    <w:rsid w:val="00E707E2"/>
    <w:rsid w:val="00E73CAC"/>
    <w:rsid w:val="00E73F30"/>
    <w:rsid w:val="00E74A14"/>
    <w:rsid w:val="00F811DE"/>
    <w:rsid w:val="00F91AD3"/>
    <w:rsid w:val="00FC579C"/>
    <w:rsid w:val="00FF0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64E53D8-8336-49E6-BD7D-BD04475C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85F"/>
    <w:pPr>
      <w:widowControl w:val="0"/>
      <w:overflowPunct w:val="0"/>
      <w:adjustRightInd w:val="0"/>
      <w:jc w:val="both"/>
      <w:textAlignment w:val="baseline"/>
    </w:pPr>
    <w:rPr>
      <w:rFonts w:ascii="ＭＳ 明朝" w:hAnsi="ＭＳ 明朝" w:cs="ＭＳ 明朝"/>
      <w:color w:val="000000"/>
      <w:kern w:val="0"/>
      <w:sz w:val="24"/>
    </w:rPr>
  </w:style>
  <w:style w:type="paragraph" w:styleId="1">
    <w:name w:val="heading 1"/>
    <w:basedOn w:val="a"/>
    <w:next w:val="a"/>
    <w:link w:val="10"/>
    <w:uiPriority w:val="9"/>
    <w:qFormat/>
    <w:rsid w:val="00A97942"/>
    <w:pPr>
      <w:keepNext/>
      <w:outlineLvl w:val="0"/>
    </w:pPr>
    <w:rPr>
      <w:rFonts w:asciiTheme="majorHAnsi" w:eastAsiaTheme="majorEastAsia" w:hAnsiTheme="majorHAns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A97942"/>
    <w:rPr>
      <w:rFonts w:asciiTheme="majorHAnsi" w:eastAsiaTheme="majorEastAsia" w:hAnsiTheme="majorHAnsi" w:cs="Times New Roman"/>
      <w:color w:val="000000"/>
      <w:kern w:val="0"/>
      <w:sz w:val="24"/>
      <w:szCs w:val="24"/>
    </w:rPr>
  </w:style>
  <w:style w:type="paragraph" w:styleId="a3">
    <w:name w:val="header"/>
    <w:basedOn w:val="a"/>
    <w:link w:val="a4"/>
    <w:uiPriority w:val="99"/>
    <w:unhideWhenUsed/>
    <w:rsid w:val="008C0994"/>
    <w:pPr>
      <w:tabs>
        <w:tab w:val="center" w:pos="4252"/>
        <w:tab w:val="right" w:pos="8504"/>
      </w:tabs>
      <w:snapToGrid w:val="0"/>
    </w:pPr>
  </w:style>
  <w:style w:type="character" w:customStyle="1" w:styleId="a4">
    <w:name w:val="ヘッダー (文字)"/>
    <w:basedOn w:val="a0"/>
    <w:link w:val="a3"/>
    <w:uiPriority w:val="99"/>
    <w:locked/>
    <w:rsid w:val="008C0994"/>
    <w:rPr>
      <w:rFonts w:cs="ＭＳ 明朝"/>
      <w:color w:val="000000"/>
      <w:kern w:val="0"/>
      <w:sz w:val="21"/>
      <w:szCs w:val="21"/>
    </w:rPr>
  </w:style>
  <w:style w:type="paragraph" w:styleId="a5">
    <w:name w:val="footer"/>
    <w:basedOn w:val="a"/>
    <w:link w:val="a6"/>
    <w:uiPriority w:val="99"/>
    <w:unhideWhenUsed/>
    <w:rsid w:val="008C0994"/>
    <w:pPr>
      <w:tabs>
        <w:tab w:val="center" w:pos="4252"/>
        <w:tab w:val="right" w:pos="8504"/>
      </w:tabs>
      <w:snapToGrid w:val="0"/>
    </w:pPr>
  </w:style>
  <w:style w:type="character" w:customStyle="1" w:styleId="a6">
    <w:name w:val="フッター (文字)"/>
    <w:basedOn w:val="a0"/>
    <w:link w:val="a5"/>
    <w:uiPriority w:val="99"/>
    <w:locked/>
    <w:rsid w:val="008C0994"/>
    <w:rPr>
      <w:rFonts w:cs="ＭＳ 明朝"/>
      <w:color w:val="000000"/>
      <w:kern w:val="0"/>
      <w:sz w:val="21"/>
      <w:szCs w:val="21"/>
    </w:rPr>
  </w:style>
  <w:style w:type="table" w:styleId="a7">
    <w:name w:val="Table Grid"/>
    <w:basedOn w:val="a1"/>
    <w:uiPriority w:val="59"/>
    <w:rsid w:val="00D22174"/>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0E88"/>
    <w:pPr>
      <w:widowControl w:val="0"/>
      <w:autoSpaceDE w:val="0"/>
      <w:autoSpaceDN w:val="0"/>
      <w:adjustRightInd w:val="0"/>
    </w:pPr>
    <w:rPr>
      <w:rFonts w:ascii="ＭＳ 明朝" w:cs="ＭＳ 明朝"/>
      <w:color w:val="000000"/>
      <w:kern w:val="0"/>
      <w:sz w:val="24"/>
      <w:szCs w:val="24"/>
    </w:rPr>
  </w:style>
  <w:style w:type="paragraph" w:styleId="a8">
    <w:name w:val="Title"/>
    <w:basedOn w:val="a"/>
    <w:next w:val="a"/>
    <w:link w:val="a9"/>
    <w:uiPriority w:val="10"/>
    <w:qFormat/>
    <w:rsid w:val="00A97942"/>
    <w:pPr>
      <w:spacing w:before="240" w:after="120"/>
      <w:jc w:val="center"/>
      <w:outlineLvl w:val="0"/>
    </w:pPr>
    <w:rPr>
      <w:rFonts w:asciiTheme="majorHAnsi" w:eastAsia="ＭＳ ゴシック" w:hAnsiTheme="majorHAnsi" w:cs="Times New Roman"/>
      <w:sz w:val="32"/>
      <w:szCs w:val="32"/>
    </w:rPr>
  </w:style>
  <w:style w:type="character" w:customStyle="1" w:styleId="a9">
    <w:name w:val="表題 (文字)"/>
    <w:basedOn w:val="a0"/>
    <w:link w:val="a8"/>
    <w:uiPriority w:val="10"/>
    <w:locked/>
    <w:rsid w:val="00A97942"/>
    <w:rPr>
      <w:rFonts w:asciiTheme="majorHAnsi" w:eastAsia="ＭＳ ゴシック" w:hAnsiTheme="majorHAnsi" w:cs="Times New Roman"/>
      <w:color w:val="000000"/>
      <w:kern w:val="0"/>
      <w:sz w:val="32"/>
      <w:szCs w:val="32"/>
    </w:rPr>
  </w:style>
  <w:style w:type="paragraph" w:styleId="aa">
    <w:name w:val="Balloon Text"/>
    <w:basedOn w:val="a"/>
    <w:link w:val="ab"/>
    <w:uiPriority w:val="99"/>
    <w:semiHidden/>
    <w:unhideWhenUsed/>
    <w:rsid w:val="00266189"/>
    <w:rPr>
      <w:rFonts w:asciiTheme="majorHAnsi" w:eastAsiaTheme="majorEastAsia" w:hAnsiTheme="majorHAnsi" w:cs="Times New Roman"/>
      <w:sz w:val="18"/>
      <w:szCs w:val="18"/>
    </w:rPr>
  </w:style>
  <w:style w:type="character" w:customStyle="1" w:styleId="ab">
    <w:name w:val="吹き出し (文字)"/>
    <w:basedOn w:val="a0"/>
    <w:link w:val="aa"/>
    <w:uiPriority w:val="99"/>
    <w:semiHidden/>
    <w:locked/>
    <w:rsid w:val="00266189"/>
    <w:rPr>
      <w:rFonts w:asciiTheme="majorHAnsi" w:eastAsiaTheme="majorEastAsia" w:hAnsiTheme="majorHAnsi" w:cs="Times New Roman"/>
      <w:color w:val="000000"/>
      <w:kern w:val="0"/>
      <w:sz w:val="18"/>
      <w:szCs w:val="18"/>
    </w:rPr>
  </w:style>
  <w:style w:type="character" w:styleId="ac">
    <w:name w:val="annotation reference"/>
    <w:basedOn w:val="a0"/>
    <w:uiPriority w:val="99"/>
    <w:semiHidden/>
    <w:unhideWhenUsed/>
    <w:rsid w:val="00273467"/>
    <w:rPr>
      <w:rFonts w:cs="Times New Roman"/>
      <w:sz w:val="18"/>
      <w:szCs w:val="18"/>
    </w:rPr>
  </w:style>
  <w:style w:type="paragraph" w:styleId="ad">
    <w:name w:val="annotation text"/>
    <w:basedOn w:val="a"/>
    <w:link w:val="ae"/>
    <w:uiPriority w:val="99"/>
    <w:semiHidden/>
    <w:unhideWhenUsed/>
    <w:rsid w:val="00273467"/>
    <w:pPr>
      <w:jc w:val="left"/>
    </w:pPr>
  </w:style>
  <w:style w:type="character" w:customStyle="1" w:styleId="ae">
    <w:name w:val="コメント文字列 (文字)"/>
    <w:basedOn w:val="a0"/>
    <w:link w:val="ad"/>
    <w:uiPriority w:val="99"/>
    <w:semiHidden/>
    <w:locked/>
    <w:rsid w:val="00273467"/>
    <w:rPr>
      <w:rFonts w:ascii="ＭＳ 明朝" w:eastAsia="ＭＳ 明朝" w:cs="ＭＳ 明朝"/>
      <w:color w:val="000000"/>
      <w:kern w:val="0"/>
      <w:sz w:val="24"/>
    </w:rPr>
  </w:style>
  <w:style w:type="paragraph" w:styleId="af">
    <w:name w:val="annotation subject"/>
    <w:basedOn w:val="ad"/>
    <w:next w:val="ad"/>
    <w:link w:val="af0"/>
    <w:uiPriority w:val="99"/>
    <w:semiHidden/>
    <w:unhideWhenUsed/>
    <w:rsid w:val="00273467"/>
    <w:rPr>
      <w:b/>
      <w:bCs/>
    </w:rPr>
  </w:style>
  <w:style w:type="character" w:customStyle="1" w:styleId="af0">
    <w:name w:val="コメント内容 (文字)"/>
    <w:basedOn w:val="ae"/>
    <w:link w:val="af"/>
    <w:uiPriority w:val="99"/>
    <w:semiHidden/>
    <w:locked/>
    <w:rsid w:val="00273467"/>
    <w:rPr>
      <w:rFonts w:ascii="ＭＳ 明朝" w:eastAsia="ＭＳ 明朝" w:cs="ＭＳ 明朝"/>
      <w:b/>
      <w:bCs/>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481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CE51B-8CF7-4250-B5F2-7504866DB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東村　潤二</cp:lastModifiedBy>
  <cp:revision>2</cp:revision>
  <cp:lastPrinted>2015-11-27T12:58:00Z</cp:lastPrinted>
  <dcterms:created xsi:type="dcterms:W3CDTF">2022-09-02T06:30:00Z</dcterms:created>
  <dcterms:modified xsi:type="dcterms:W3CDTF">2022-09-02T06:30:00Z</dcterms:modified>
</cp:coreProperties>
</file>