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91A" w:rsidRDefault="008F591A" w:rsidP="002D6B33">
      <w:pPr>
        <w:pStyle w:val="a9"/>
        <w:jc w:val="center"/>
        <w:rPr>
          <w:sz w:val="28"/>
          <w:szCs w:val="28"/>
        </w:rPr>
      </w:pPr>
    </w:p>
    <w:p w:rsidR="008F591A" w:rsidRDefault="008F591A" w:rsidP="002D6B33">
      <w:pPr>
        <w:pStyle w:val="a9"/>
        <w:jc w:val="center"/>
        <w:rPr>
          <w:rFonts w:hint="eastAsia"/>
          <w:sz w:val="28"/>
          <w:szCs w:val="28"/>
        </w:rPr>
      </w:pPr>
    </w:p>
    <w:p w:rsidR="00FF5AC1" w:rsidRPr="009761CA" w:rsidRDefault="009761CA" w:rsidP="002D6B33">
      <w:pPr>
        <w:pStyle w:val="a9"/>
        <w:jc w:val="center"/>
        <w:rPr>
          <w:sz w:val="28"/>
          <w:szCs w:val="28"/>
        </w:rPr>
      </w:pPr>
      <w:r w:rsidRPr="009761CA">
        <w:rPr>
          <w:rFonts w:hint="eastAsia"/>
          <w:sz w:val="28"/>
          <w:szCs w:val="28"/>
        </w:rPr>
        <w:t>山口県知事が認め</w:t>
      </w:r>
      <w:r w:rsidR="00640567">
        <w:rPr>
          <w:rFonts w:hint="eastAsia"/>
          <w:sz w:val="28"/>
          <w:szCs w:val="28"/>
        </w:rPr>
        <w:t>た</w:t>
      </w:r>
      <w:r w:rsidRPr="009761CA">
        <w:rPr>
          <w:rFonts w:hint="eastAsia"/>
          <w:sz w:val="28"/>
          <w:szCs w:val="28"/>
        </w:rPr>
        <w:t>者が処理したこと</w:t>
      </w:r>
      <w:r w:rsidR="00EE26E5">
        <w:rPr>
          <w:rFonts w:hint="eastAsia"/>
          <w:sz w:val="28"/>
          <w:szCs w:val="28"/>
        </w:rPr>
        <w:t>を</w:t>
      </w:r>
      <w:r w:rsidRPr="009761CA">
        <w:rPr>
          <w:rFonts w:hint="eastAsia"/>
          <w:sz w:val="28"/>
          <w:szCs w:val="28"/>
        </w:rPr>
        <w:t>証明</w:t>
      </w:r>
      <w:r w:rsidR="00B26D84">
        <w:rPr>
          <w:rFonts w:hint="eastAsia"/>
          <w:sz w:val="28"/>
          <w:szCs w:val="28"/>
        </w:rPr>
        <w:t>する書類</w:t>
      </w:r>
    </w:p>
    <w:p w:rsidR="00FF5AC1" w:rsidRDefault="00FF5AC1" w:rsidP="002D6B33">
      <w:pPr>
        <w:pStyle w:val="a9"/>
        <w:jc w:val="center"/>
      </w:pPr>
    </w:p>
    <w:p w:rsidR="0000006B" w:rsidRDefault="00FF5AC1" w:rsidP="008F6A27">
      <w:pPr>
        <w:pStyle w:val="a9"/>
      </w:pPr>
      <w:r>
        <w:rPr>
          <w:rFonts w:hint="eastAsia"/>
        </w:rPr>
        <w:t xml:space="preserve">　</w:t>
      </w:r>
      <w:r w:rsidR="00640567">
        <w:rPr>
          <w:rFonts w:hint="eastAsia"/>
        </w:rPr>
        <w:t>シンガポール向け輸出</w:t>
      </w:r>
      <w:r w:rsidR="009761CA">
        <w:rPr>
          <w:rFonts w:hint="eastAsia"/>
        </w:rPr>
        <w:t>フグ</w:t>
      </w:r>
      <w:r w:rsidR="00B26D84">
        <w:rPr>
          <w:rFonts w:hint="eastAsia"/>
        </w:rPr>
        <w:t>の衛生証明申請書に係るフグ</w:t>
      </w:r>
      <w:r w:rsidR="009761CA">
        <w:rPr>
          <w:rFonts w:hint="eastAsia"/>
        </w:rPr>
        <w:t>は、</w:t>
      </w:r>
      <w:r w:rsidR="00B26D84">
        <w:rPr>
          <w:rFonts w:hint="eastAsia"/>
        </w:rPr>
        <w:t>下記に示す</w:t>
      </w:r>
      <w:r w:rsidR="009761CA">
        <w:rPr>
          <w:rFonts w:hint="eastAsia"/>
        </w:rPr>
        <w:t>ふぐの処理の規制に関する条例</w:t>
      </w:r>
      <w:r w:rsidR="00B26D84">
        <w:rPr>
          <w:rFonts w:hint="eastAsia"/>
        </w:rPr>
        <w:t>（昭和</w:t>
      </w:r>
      <w:r w:rsidR="00B26D84">
        <w:rPr>
          <w:rFonts w:hint="eastAsia"/>
        </w:rPr>
        <w:t>56</w:t>
      </w:r>
      <w:r w:rsidR="00B26D84">
        <w:rPr>
          <w:rFonts w:hint="eastAsia"/>
        </w:rPr>
        <w:t xml:space="preserve">年　</w:t>
      </w:r>
      <w:r w:rsidR="00640567">
        <w:rPr>
          <w:rFonts w:hint="eastAsia"/>
        </w:rPr>
        <w:t>山口県条例第１号）</w:t>
      </w:r>
      <w:r w:rsidR="00B26D84">
        <w:rPr>
          <w:rFonts w:hint="eastAsia"/>
        </w:rPr>
        <w:t>第２</w:t>
      </w:r>
      <w:r w:rsidR="009761CA">
        <w:rPr>
          <w:rFonts w:hint="eastAsia"/>
        </w:rPr>
        <w:t>条</w:t>
      </w:r>
      <w:r w:rsidR="00B26D84">
        <w:rPr>
          <w:rFonts w:hint="eastAsia"/>
        </w:rPr>
        <w:t>第３項</w:t>
      </w:r>
      <w:r w:rsidR="009761CA">
        <w:rPr>
          <w:rFonts w:hint="eastAsia"/>
        </w:rPr>
        <w:t>に規定するふぐ処理師本人が処理したフグであることを証明します。</w:t>
      </w:r>
    </w:p>
    <w:p w:rsidR="00AA3E9D" w:rsidRDefault="00AA3E9D" w:rsidP="00640567">
      <w:pPr>
        <w:pStyle w:val="a4"/>
      </w:pPr>
    </w:p>
    <w:p w:rsidR="00640567" w:rsidRDefault="00640567" w:rsidP="00640567">
      <w:pPr>
        <w:pStyle w:val="a4"/>
      </w:pPr>
      <w:r>
        <w:rPr>
          <w:rFonts w:hint="eastAsia"/>
        </w:rPr>
        <w:t>記</w:t>
      </w:r>
    </w:p>
    <w:p w:rsidR="00640567" w:rsidRDefault="00640567" w:rsidP="00640567"/>
    <w:tbl>
      <w:tblPr>
        <w:tblStyle w:val="ad"/>
        <w:tblW w:w="0" w:type="auto"/>
        <w:tblLook w:val="04A0" w:firstRow="1" w:lastRow="0" w:firstColumn="1" w:lastColumn="0" w:noHBand="0" w:noVBand="1"/>
      </w:tblPr>
      <w:tblGrid>
        <w:gridCol w:w="4361"/>
        <w:gridCol w:w="2268"/>
        <w:gridCol w:w="2410"/>
      </w:tblGrid>
      <w:tr w:rsidR="00AA3E9D" w:rsidTr="00AA3E9D">
        <w:tc>
          <w:tcPr>
            <w:tcW w:w="4361" w:type="dxa"/>
            <w:vMerge w:val="restart"/>
            <w:vAlign w:val="center"/>
          </w:tcPr>
          <w:p w:rsidR="00AA3E9D" w:rsidRDefault="00AA3E9D" w:rsidP="00AA3E9D">
            <w:pPr>
              <w:jc w:val="center"/>
            </w:pPr>
            <w:r>
              <w:rPr>
                <w:rFonts w:hint="eastAsia"/>
              </w:rPr>
              <w:t>処理を行ったふぐ処理師氏名</w:t>
            </w:r>
          </w:p>
        </w:tc>
        <w:tc>
          <w:tcPr>
            <w:tcW w:w="4678" w:type="dxa"/>
            <w:gridSpan w:val="2"/>
            <w:vAlign w:val="center"/>
          </w:tcPr>
          <w:p w:rsidR="00AA3E9D" w:rsidRDefault="00AA3E9D" w:rsidP="00AA3E9D">
            <w:pPr>
              <w:jc w:val="center"/>
            </w:pPr>
            <w:r>
              <w:rPr>
                <w:rFonts w:hint="eastAsia"/>
              </w:rPr>
              <w:t>ふぐ処理師名簿</w:t>
            </w:r>
          </w:p>
        </w:tc>
      </w:tr>
      <w:tr w:rsidR="00AA3E9D" w:rsidTr="00AA3E9D">
        <w:tc>
          <w:tcPr>
            <w:tcW w:w="4361" w:type="dxa"/>
            <w:vMerge/>
          </w:tcPr>
          <w:p w:rsidR="00AA3E9D" w:rsidRDefault="00AA3E9D" w:rsidP="00640567"/>
        </w:tc>
        <w:tc>
          <w:tcPr>
            <w:tcW w:w="2268" w:type="dxa"/>
            <w:vAlign w:val="center"/>
          </w:tcPr>
          <w:p w:rsidR="00AA3E9D" w:rsidRDefault="00AA3E9D" w:rsidP="00AA3E9D">
            <w:pPr>
              <w:jc w:val="center"/>
            </w:pPr>
            <w:r>
              <w:rPr>
                <w:rFonts w:hint="eastAsia"/>
              </w:rPr>
              <w:t>登録番号</w:t>
            </w:r>
          </w:p>
        </w:tc>
        <w:tc>
          <w:tcPr>
            <w:tcW w:w="2410" w:type="dxa"/>
            <w:vAlign w:val="center"/>
          </w:tcPr>
          <w:p w:rsidR="00AA3E9D" w:rsidRDefault="00AA3E9D" w:rsidP="00AA3E9D">
            <w:pPr>
              <w:jc w:val="center"/>
            </w:pPr>
            <w:r>
              <w:rPr>
                <w:rFonts w:hint="eastAsia"/>
              </w:rPr>
              <w:t>登録年月日</w:t>
            </w:r>
          </w:p>
        </w:tc>
      </w:tr>
      <w:tr w:rsidR="00640567" w:rsidTr="00AA3E9D">
        <w:tc>
          <w:tcPr>
            <w:tcW w:w="4361" w:type="dxa"/>
          </w:tcPr>
          <w:p w:rsidR="00640567" w:rsidRDefault="00640567" w:rsidP="00640567"/>
          <w:p w:rsidR="00AA3E9D" w:rsidRDefault="00AA3E9D" w:rsidP="00640567"/>
        </w:tc>
        <w:tc>
          <w:tcPr>
            <w:tcW w:w="2268" w:type="dxa"/>
          </w:tcPr>
          <w:p w:rsidR="00640567" w:rsidRDefault="00640567" w:rsidP="00640567"/>
        </w:tc>
        <w:tc>
          <w:tcPr>
            <w:tcW w:w="2410" w:type="dxa"/>
          </w:tcPr>
          <w:p w:rsidR="00640567" w:rsidRDefault="00640567" w:rsidP="00640567"/>
        </w:tc>
      </w:tr>
      <w:tr w:rsidR="00640567" w:rsidTr="00AA3E9D">
        <w:tc>
          <w:tcPr>
            <w:tcW w:w="4361" w:type="dxa"/>
          </w:tcPr>
          <w:p w:rsidR="00640567" w:rsidRDefault="00640567" w:rsidP="00640567"/>
          <w:p w:rsidR="00AA3E9D" w:rsidRDefault="00AA3E9D" w:rsidP="00640567"/>
        </w:tc>
        <w:tc>
          <w:tcPr>
            <w:tcW w:w="2268" w:type="dxa"/>
          </w:tcPr>
          <w:p w:rsidR="00640567" w:rsidRDefault="00640567" w:rsidP="00640567"/>
        </w:tc>
        <w:tc>
          <w:tcPr>
            <w:tcW w:w="2410" w:type="dxa"/>
          </w:tcPr>
          <w:p w:rsidR="00640567" w:rsidRDefault="00640567" w:rsidP="00640567"/>
        </w:tc>
      </w:tr>
      <w:tr w:rsidR="00640567" w:rsidTr="00AA3E9D">
        <w:tc>
          <w:tcPr>
            <w:tcW w:w="4361" w:type="dxa"/>
          </w:tcPr>
          <w:p w:rsidR="00640567" w:rsidRDefault="00640567" w:rsidP="00640567"/>
          <w:p w:rsidR="00AA3E9D" w:rsidRDefault="00AA3E9D" w:rsidP="00640567"/>
        </w:tc>
        <w:tc>
          <w:tcPr>
            <w:tcW w:w="2268" w:type="dxa"/>
          </w:tcPr>
          <w:p w:rsidR="00640567" w:rsidRDefault="00640567" w:rsidP="00640567"/>
        </w:tc>
        <w:tc>
          <w:tcPr>
            <w:tcW w:w="2410" w:type="dxa"/>
          </w:tcPr>
          <w:p w:rsidR="00640567" w:rsidRDefault="00640567" w:rsidP="00640567"/>
        </w:tc>
      </w:tr>
      <w:tr w:rsidR="00640567" w:rsidTr="00AA3E9D">
        <w:tc>
          <w:tcPr>
            <w:tcW w:w="4361" w:type="dxa"/>
          </w:tcPr>
          <w:p w:rsidR="00640567" w:rsidRDefault="00640567" w:rsidP="00640567"/>
          <w:p w:rsidR="00AA3E9D" w:rsidRDefault="00AA3E9D" w:rsidP="00640567"/>
        </w:tc>
        <w:tc>
          <w:tcPr>
            <w:tcW w:w="2268" w:type="dxa"/>
          </w:tcPr>
          <w:p w:rsidR="00640567" w:rsidRDefault="00640567" w:rsidP="00640567"/>
        </w:tc>
        <w:tc>
          <w:tcPr>
            <w:tcW w:w="2410" w:type="dxa"/>
          </w:tcPr>
          <w:p w:rsidR="00640567" w:rsidRDefault="00640567" w:rsidP="00640567"/>
        </w:tc>
      </w:tr>
      <w:tr w:rsidR="00AA3E9D" w:rsidTr="00AA3E9D">
        <w:tc>
          <w:tcPr>
            <w:tcW w:w="4361" w:type="dxa"/>
          </w:tcPr>
          <w:p w:rsidR="00AA3E9D" w:rsidRDefault="00AA3E9D" w:rsidP="00640567"/>
          <w:p w:rsidR="00AA3E9D" w:rsidRDefault="00AA3E9D" w:rsidP="00640567"/>
        </w:tc>
        <w:tc>
          <w:tcPr>
            <w:tcW w:w="2268" w:type="dxa"/>
          </w:tcPr>
          <w:p w:rsidR="00AA3E9D" w:rsidRDefault="00AA3E9D" w:rsidP="00640567"/>
        </w:tc>
        <w:tc>
          <w:tcPr>
            <w:tcW w:w="2410" w:type="dxa"/>
          </w:tcPr>
          <w:p w:rsidR="00AA3E9D" w:rsidRDefault="00AA3E9D" w:rsidP="00640567"/>
        </w:tc>
      </w:tr>
    </w:tbl>
    <w:p w:rsidR="00640567" w:rsidRPr="00640567" w:rsidRDefault="00B26D84" w:rsidP="00640567">
      <w:r>
        <w:rPr>
          <w:rFonts w:hint="eastAsia"/>
        </w:rPr>
        <w:t>注意：ふぐの処理を行ったふぐ処理師全員について</w:t>
      </w:r>
      <w:r w:rsidR="00AA3E9D">
        <w:rPr>
          <w:rFonts w:hint="eastAsia"/>
        </w:rPr>
        <w:t>記載すること。</w:t>
      </w:r>
    </w:p>
    <w:p w:rsidR="00640567" w:rsidRDefault="00640567" w:rsidP="00640567"/>
    <w:p w:rsidR="00640567" w:rsidRDefault="00640567" w:rsidP="00640567">
      <w:pPr>
        <w:pStyle w:val="a5"/>
      </w:pPr>
    </w:p>
    <w:p w:rsidR="00640567" w:rsidRDefault="00B26D84" w:rsidP="008F591A">
      <w:pPr>
        <w:ind w:leftChars="1400" w:left="3175"/>
      </w:pPr>
      <w:r>
        <w:rPr>
          <w:rFonts w:hint="eastAsia"/>
        </w:rPr>
        <w:t>証明</w:t>
      </w:r>
      <w:r w:rsidR="00AA3E9D">
        <w:rPr>
          <w:rFonts w:hint="eastAsia"/>
        </w:rPr>
        <w:t>者　　住所</w:t>
      </w:r>
    </w:p>
    <w:p w:rsidR="00AA3E9D" w:rsidRDefault="00AA3E9D" w:rsidP="00640567"/>
    <w:p w:rsidR="00AA3E9D" w:rsidRPr="00640567" w:rsidRDefault="00AA3E9D" w:rsidP="004C6B4A">
      <w:pPr>
        <w:ind w:leftChars="1900" w:left="4309"/>
      </w:pPr>
      <w:bookmarkStart w:id="0" w:name="_GoBack"/>
      <w:bookmarkEnd w:id="0"/>
      <w:r>
        <w:rPr>
          <w:rFonts w:hint="eastAsia"/>
        </w:rPr>
        <w:t>氏名　　　　　　　　　　　　　　　　印</w:t>
      </w:r>
    </w:p>
    <w:p w:rsidR="00640567" w:rsidRDefault="00640567" w:rsidP="008F6A27">
      <w:pPr>
        <w:pStyle w:val="a9"/>
      </w:pPr>
    </w:p>
    <w:p w:rsidR="00640567" w:rsidRDefault="00640567" w:rsidP="008F6A27">
      <w:pPr>
        <w:pStyle w:val="a9"/>
      </w:pPr>
    </w:p>
    <w:p w:rsidR="00640567" w:rsidRDefault="00640567" w:rsidP="008F6A27">
      <w:pPr>
        <w:pStyle w:val="a9"/>
      </w:pPr>
    </w:p>
    <w:p w:rsidR="0000006B" w:rsidRDefault="0000006B" w:rsidP="008F6A27">
      <w:pPr>
        <w:pStyle w:val="a9"/>
      </w:pPr>
    </w:p>
    <w:p w:rsidR="0000006B" w:rsidRDefault="0000006B" w:rsidP="008F6A27">
      <w:pPr>
        <w:pStyle w:val="a9"/>
      </w:pPr>
    </w:p>
    <w:p w:rsidR="0000006B" w:rsidRDefault="0000006B" w:rsidP="008F6A27">
      <w:pPr>
        <w:pStyle w:val="a9"/>
      </w:pPr>
    </w:p>
    <w:p w:rsidR="00ED5248" w:rsidRPr="004F2458" w:rsidRDefault="00ED5248" w:rsidP="00ED5248">
      <w:pPr>
        <w:pStyle w:val="a9"/>
      </w:pPr>
    </w:p>
    <w:sectPr w:rsidR="00ED5248" w:rsidRPr="004F2458" w:rsidSect="00113F9A">
      <w:pgSz w:w="11907" w:h="16840" w:code="9"/>
      <w:pgMar w:top="1561" w:right="1134" w:bottom="1561" w:left="1418" w:header="851" w:footer="992" w:gutter="0"/>
      <w:cols w:space="425"/>
      <w:docGrid w:type="linesAndChars" w:linePitch="447" w:charSpace="1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E9D" w:rsidRDefault="00AA3E9D" w:rsidP="00FF5AC1">
      <w:r>
        <w:separator/>
      </w:r>
    </w:p>
  </w:endnote>
  <w:endnote w:type="continuationSeparator" w:id="0">
    <w:p w:rsidR="00AA3E9D" w:rsidRDefault="00AA3E9D" w:rsidP="00FF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E9D" w:rsidRDefault="00AA3E9D" w:rsidP="00FF5AC1">
      <w:r>
        <w:separator/>
      </w:r>
    </w:p>
  </w:footnote>
  <w:footnote w:type="continuationSeparator" w:id="0">
    <w:p w:rsidR="00AA3E9D" w:rsidRDefault="00AA3E9D" w:rsidP="00FF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B22BF3"/>
    <w:multiLevelType w:val="singleLevel"/>
    <w:tmpl w:val="67DAAB0C"/>
    <w:lvl w:ilvl="0">
      <w:start w:val="1"/>
      <w:numFmt w:val="decimalFullWidth"/>
      <w:lvlText w:val="%1．"/>
      <w:legacy w:legacy="1" w:legacySpace="0" w:legacyIndent="444"/>
      <w:lvlJc w:val="left"/>
      <w:pPr>
        <w:ind w:left="444" w:hanging="444"/>
      </w:pPr>
      <w:rPr>
        <w:rFonts w:ascii="ＭＳ 明朝" w:eastAsia="ＭＳ 明朝" w:hint="eastAsia"/>
        <w:b w:val="0"/>
        <w:i w:val="0"/>
        <w:sz w:val="24"/>
        <w:u w:val="none"/>
      </w:rPr>
    </w:lvl>
  </w:abstractNum>
  <w:abstractNum w:abstractNumId="2" w15:restartNumberingAfterBreak="0">
    <w:nsid w:val="1B287560"/>
    <w:multiLevelType w:val="singleLevel"/>
    <w:tmpl w:val="6BE0D6A8"/>
    <w:lvl w:ilvl="0">
      <w:start w:val="1"/>
      <w:numFmt w:val="decimalFullWidth"/>
      <w:lvlText w:val="（%1）"/>
      <w:lvlJc w:val="left"/>
      <w:pPr>
        <w:tabs>
          <w:tab w:val="num" w:pos="1080"/>
        </w:tabs>
        <w:ind w:left="1080" w:hanging="1080"/>
      </w:pPr>
      <w:rPr>
        <w:rFonts w:hint="eastAsia"/>
      </w:rPr>
    </w:lvl>
  </w:abstractNum>
  <w:abstractNum w:abstractNumId="3" w15:restartNumberingAfterBreak="0">
    <w:nsid w:val="21F56382"/>
    <w:multiLevelType w:val="singleLevel"/>
    <w:tmpl w:val="5D8A108A"/>
    <w:lvl w:ilvl="0">
      <w:start w:val="1"/>
      <w:numFmt w:val="decimal"/>
      <w:lvlText w:val="(%1)"/>
      <w:lvlJc w:val="left"/>
      <w:pPr>
        <w:tabs>
          <w:tab w:val="num" w:pos="360"/>
        </w:tabs>
        <w:ind w:left="360" w:hanging="360"/>
      </w:pPr>
      <w:rPr>
        <w:rFonts w:hint="eastAsia"/>
      </w:rPr>
    </w:lvl>
  </w:abstractNum>
  <w:abstractNum w:abstractNumId="4" w15:restartNumberingAfterBreak="0">
    <w:nsid w:val="2675136B"/>
    <w:multiLevelType w:val="hybridMultilevel"/>
    <w:tmpl w:val="2C5AC836"/>
    <w:lvl w:ilvl="0" w:tplc="FCC249BE">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2D93603"/>
    <w:multiLevelType w:val="singleLevel"/>
    <w:tmpl w:val="BD90EBA2"/>
    <w:lvl w:ilvl="0">
      <w:start w:val="1"/>
      <w:numFmt w:val="decimal"/>
      <w:lvlText w:val="(%1)"/>
      <w:lvlJc w:val="left"/>
      <w:pPr>
        <w:tabs>
          <w:tab w:val="num" w:pos="255"/>
        </w:tabs>
        <w:ind w:left="255" w:hanging="255"/>
      </w:pPr>
      <w:rPr>
        <w:rFonts w:hint="eastAsia"/>
      </w:rPr>
    </w:lvl>
  </w:abstractNum>
  <w:abstractNum w:abstractNumId="6" w15:restartNumberingAfterBreak="0">
    <w:nsid w:val="78890166"/>
    <w:multiLevelType w:val="singleLevel"/>
    <w:tmpl w:val="8BF014B2"/>
    <w:lvl w:ilvl="0">
      <w:start w:val="1"/>
      <w:numFmt w:val="decimalFullWidth"/>
      <w:lvlText w:val="（%1）"/>
      <w:lvlJc w:val="left"/>
      <w:pPr>
        <w:tabs>
          <w:tab w:val="num" w:pos="825"/>
        </w:tabs>
        <w:ind w:left="825" w:hanging="825"/>
      </w:pPr>
      <w:rPr>
        <w:rFonts w:hint="eastAsia"/>
      </w:rPr>
    </w:lvl>
  </w:abstractNum>
  <w:abstractNum w:abstractNumId="7" w15:restartNumberingAfterBreak="0">
    <w:nsid w:val="799223C5"/>
    <w:multiLevelType w:val="singleLevel"/>
    <w:tmpl w:val="D51418AC"/>
    <w:lvl w:ilvl="0">
      <w:start w:val="1"/>
      <w:numFmt w:val="aiueo"/>
      <w:lvlText w:val="(%1)"/>
      <w:lvlJc w:val="left"/>
      <w:pPr>
        <w:tabs>
          <w:tab w:val="num" w:pos="840"/>
        </w:tabs>
        <w:ind w:left="840" w:hanging="480"/>
      </w:pPr>
      <w:rPr>
        <w:rFonts w:hint="eastAsia"/>
      </w:rPr>
    </w:lvl>
  </w:abstractNum>
  <w:num w:numId="1">
    <w:abstractNumId w:val="1"/>
  </w:num>
  <w:num w:numId="2">
    <w:abstractNumId w:val="0"/>
    <w:lvlOverride w:ilvl="0">
      <w:lvl w:ilvl="0">
        <w:start w:val="1"/>
        <w:numFmt w:val="bullet"/>
        <w:lvlText w:val="・"/>
        <w:legacy w:legacy="1" w:legacySpace="0" w:legacyIndent="216"/>
        <w:lvlJc w:val="left"/>
        <w:pPr>
          <w:ind w:left="660" w:hanging="216"/>
        </w:pPr>
        <w:rPr>
          <w:rFonts w:ascii="ＭＳ 明朝" w:eastAsia="ＭＳ 明朝" w:hint="eastAsia"/>
          <w:b w:val="0"/>
          <w:i w:val="0"/>
          <w:sz w:val="24"/>
          <w:u w:val="none"/>
        </w:rPr>
      </w:lvl>
    </w:lvlOverride>
  </w:num>
  <w:num w:numId="3">
    <w:abstractNumId w:val="5"/>
  </w:num>
  <w:num w:numId="4">
    <w:abstractNumId w:val="3"/>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3"/>
  <w:drawingGridHorizontalSpacing w:val="227"/>
  <w:drawingGridVerticalSpacing w:val="447"/>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68.9 pt,12.2 pt"/>
    <w:docVar w:name="DocLay" w:val="YES"/>
    <w:docVar w:name="ValidCPLLPP" w:val="1"/>
    <w:docVar w:name="ViewGrid" w:val="0"/>
  </w:docVars>
  <w:rsids>
    <w:rsidRoot w:val="00CE7E86"/>
    <w:rsid w:val="0000006B"/>
    <w:rsid w:val="000542D0"/>
    <w:rsid w:val="00095545"/>
    <w:rsid w:val="000C0E77"/>
    <w:rsid w:val="000E24A0"/>
    <w:rsid w:val="000F52A8"/>
    <w:rsid w:val="00113F9A"/>
    <w:rsid w:val="00123510"/>
    <w:rsid w:val="001301F2"/>
    <w:rsid w:val="001835D9"/>
    <w:rsid w:val="001F099A"/>
    <w:rsid w:val="001F3108"/>
    <w:rsid w:val="00241EF4"/>
    <w:rsid w:val="00273F3B"/>
    <w:rsid w:val="002C1079"/>
    <w:rsid w:val="002D6B33"/>
    <w:rsid w:val="00320911"/>
    <w:rsid w:val="00362096"/>
    <w:rsid w:val="00377A25"/>
    <w:rsid w:val="003A7ABE"/>
    <w:rsid w:val="003E467A"/>
    <w:rsid w:val="00412866"/>
    <w:rsid w:val="004165DD"/>
    <w:rsid w:val="00434B12"/>
    <w:rsid w:val="00471563"/>
    <w:rsid w:val="00484B62"/>
    <w:rsid w:val="004924C7"/>
    <w:rsid w:val="00495BF5"/>
    <w:rsid w:val="004A4471"/>
    <w:rsid w:val="004C289F"/>
    <w:rsid w:val="004C6B4A"/>
    <w:rsid w:val="004F2147"/>
    <w:rsid w:val="004F2458"/>
    <w:rsid w:val="00501E9E"/>
    <w:rsid w:val="0052503A"/>
    <w:rsid w:val="005251FB"/>
    <w:rsid w:val="00582542"/>
    <w:rsid w:val="005B06A6"/>
    <w:rsid w:val="005E28D6"/>
    <w:rsid w:val="00640567"/>
    <w:rsid w:val="006A100D"/>
    <w:rsid w:val="006B391E"/>
    <w:rsid w:val="00762625"/>
    <w:rsid w:val="007F4D97"/>
    <w:rsid w:val="00802FD0"/>
    <w:rsid w:val="00830CF9"/>
    <w:rsid w:val="008E4B7E"/>
    <w:rsid w:val="008F591A"/>
    <w:rsid w:val="008F6A27"/>
    <w:rsid w:val="009033E6"/>
    <w:rsid w:val="009761CA"/>
    <w:rsid w:val="0097629D"/>
    <w:rsid w:val="009C1ADA"/>
    <w:rsid w:val="009E2928"/>
    <w:rsid w:val="009F512A"/>
    <w:rsid w:val="00A01A6C"/>
    <w:rsid w:val="00A47E06"/>
    <w:rsid w:val="00A65EB5"/>
    <w:rsid w:val="00AA3E9D"/>
    <w:rsid w:val="00AE043B"/>
    <w:rsid w:val="00AE0D9D"/>
    <w:rsid w:val="00B10CF9"/>
    <w:rsid w:val="00B26D84"/>
    <w:rsid w:val="00B916B1"/>
    <w:rsid w:val="00BF5023"/>
    <w:rsid w:val="00C160A7"/>
    <w:rsid w:val="00C61028"/>
    <w:rsid w:val="00C650B3"/>
    <w:rsid w:val="00C72E6B"/>
    <w:rsid w:val="00CE7E86"/>
    <w:rsid w:val="00D14CE4"/>
    <w:rsid w:val="00D76045"/>
    <w:rsid w:val="00DB11E8"/>
    <w:rsid w:val="00DD133A"/>
    <w:rsid w:val="00DE21D2"/>
    <w:rsid w:val="00E41505"/>
    <w:rsid w:val="00E63291"/>
    <w:rsid w:val="00ED5248"/>
    <w:rsid w:val="00EE26E5"/>
    <w:rsid w:val="00EF501D"/>
    <w:rsid w:val="00F25079"/>
    <w:rsid w:val="00FF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CEC0379"/>
  <w15:docId w15:val="{33AB7D74-1F6E-4D60-A90A-A6E78D8C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4471"/>
    <w:pPr>
      <w:widowControl w:val="0"/>
      <w:adjustRightInd w:val="0"/>
      <w:jc w:val="both"/>
      <w:textAlignment w:val="baseline"/>
    </w:pPr>
    <w:rPr>
      <w:rFonts w:ascii="Times New Roman" w:hAnsi="Times New Roman"/>
      <w:spacing w:val="-1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A4471"/>
    <w:pPr>
      <w:jc w:val="right"/>
    </w:pPr>
  </w:style>
  <w:style w:type="paragraph" w:styleId="a4">
    <w:name w:val="Note Heading"/>
    <w:basedOn w:val="a"/>
    <w:next w:val="a"/>
    <w:rsid w:val="004A4471"/>
    <w:pPr>
      <w:jc w:val="center"/>
    </w:pPr>
  </w:style>
  <w:style w:type="paragraph" w:styleId="a5">
    <w:name w:val="Closing"/>
    <w:basedOn w:val="a"/>
    <w:next w:val="a"/>
    <w:rsid w:val="004A4471"/>
    <w:pPr>
      <w:jc w:val="right"/>
    </w:pPr>
  </w:style>
  <w:style w:type="paragraph" w:styleId="a6">
    <w:name w:val="Body Text"/>
    <w:basedOn w:val="a"/>
    <w:rsid w:val="004A4471"/>
    <w:rPr>
      <w:sz w:val="32"/>
    </w:rPr>
  </w:style>
  <w:style w:type="paragraph" w:styleId="a7">
    <w:name w:val="Body Text Indent"/>
    <w:basedOn w:val="a"/>
    <w:rsid w:val="004A4471"/>
    <w:pPr>
      <w:ind w:left="6105" w:hangingChars="2019" w:hanging="6105"/>
      <w:jc w:val="right"/>
    </w:pPr>
  </w:style>
  <w:style w:type="character" w:styleId="a8">
    <w:name w:val="Hyperlink"/>
    <w:basedOn w:val="a0"/>
    <w:rsid w:val="00D76045"/>
    <w:rPr>
      <w:color w:val="0000FF"/>
      <w:u w:val="single"/>
    </w:rPr>
  </w:style>
  <w:style w:type="paragraph" w:customStyle="1" w:styleId="a9">
    <w:name w:val="一太郎８/９"/>
    <w:rsid w:val="00501E9E"/>
    <w:pPr>
      <w:widowControl w:val="0"/>
      <w:wordWrap w:val="0"/>
      <w:autoSpaceDE w:val="0"/>
      <w:autoSpaceDN w:val="0"/>
      <w:adjustRightInd w:val="0"/>
      <w:spacing w:line="304" w:lineRule="atLeast"/>
      <w:jc w:val="both"/>
    </w:pPr>
    <w:rPr>
      <w:rFonts w:ascii="Times New Roman" w:hAnsi="Times New Roman"/>
      <w:spacing w:val="-2"/>
      <w:sz w:val="24"/>
      <w:szCs w:val="21"/>
    </w:rPr>
  </w:style>
  <w:style w:type="paragraph" w:styleId="aa">
    <w:name w:val="header"/>
    <w:basedOn w:val="a"/>
    <w:rsid w:val="00273F3B"/>
    <w:pPr>
      <w:tabs>
        <w:tab w:val="center" w:pos="4252"/>
        <w:tab w:val="right" w:pos="8504"/>
      </w:tabs>
      <w:adjustRightInd/>
      <w:snapToGrid w:val="0"/>
      <w:textAlignment w:val="auto"/>
    </w:pPr>
    <w:rPr>
      <w:rFonts w:ascii="ＭＳ 明朝" w:hAnsi="ＭＳ 明朝"/>
      <w:spacing w:val="0"/>
      <w:kern w:val="2"/>
      <w:sz w:val="21"/>
      <w:szCs w:val="21"/>
    </w:rPr>
  </w:style>
  <w:style w:type="paragraph" w:styleId="ab">
    <w:name w:val="footer"/>
    <w:basedOn w:val="a"/>
    <w:link w:val="ac"/>
    <w:uiPriority w:val="99"/>
    <w:unhideWhenUsed/>
    <w:rsid w:val="00FF5AC1"/>
    <w:pPr>
      <w:tabs>
        <w:tab w:val="center" w:pos="4252"/>
        <w:tab w:val="right" w:pos="8504"/>
      </w:tabs>
      <w:snapToGrid w:val="0"/>
    </w:pPr>
  </w:style>
  <w:style w:type="character" w:customStyle="1" w:styleId="ac">
    <w:name w:val="フッター (文字)"/>
    <w:basedOn w:val="a0"/>
    <w:link w:val="ab"/>
    <w:uiPriority w:val="99"/>
    <w:rsid w:val="00FF5AC1"/>
    <w:rPr>
      <w:rFonts w:ascii="Times New Roman" w:hAnsi="Times New Roman"/>
      <w:spacing w:val="-11"/>
      <w:sz w:val="24"/>
    </w:rPr>
  </w:style>
  <w:style w:type="table" w:styleId="ad">
    <w:name w:val="Table Grid"/>
    <w:basedOn w:val="a1"/>
    <w:uiPriority w:val="59"/>
    <w:rsid w:val="00640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A3E9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A3E9D"/>
    <w:rPr>
      <w:rFonts w:asciiTheme="majorHAnsi" w:eastAsiaTheme="majorEastAsia" w:hAnsiTheme="majorHAnsi" w:cstheme="majorBidi"/>
      <w:spacing w:val="-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9987-C39B-4B86-A7D4-446DCB12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松保生第６２９号</vt:lpstr>
      <vt:lpstr>　　　　　　　　　　　　　　　　　　　　　　　　　　　松保生第６２９号</vt:lpstr>
    </vt:vector>
  </TitlesOfParts>
  <Company>愛媛県庁</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松保生第６２９号</dc:title>
  <dc:subject/>
  <dc:creator>松山中央保健所</dc:creator>
  <cp:keywords/>
  <dc:description/>
  <cp:lastModifiedBy>山本　倫也</cp:lastModifiedBy>
  <cp:revision>11</cp:revision>
  <cp:lastPrinted>2012-10-09T06:34:00Z</cp:lastPrinted>
  <dcterms:created xsi:type="dcterms:W3CDTF">2012-08-05T23:55:00Z</dcterms:created>
  <dcterms:modified xsi:type="dcterms:W3CDTF">2022-05-13T02:10:00Z</dcterms:modified>
</cp:coreProperties>
</file>