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856" w:rsidRPr="0004265D" w:rsidRDefault="00CF2F4D" w:rsidP="0004265D">
      <w:pPr>
        <w:suppressAutoHyphens/>
        <w:spacing w:line="340" w:lineRule="exact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8"/>
          <w:szCs w:val="28"/>
        </w:rPr>
      </w:pPr>
      <w:r w:rsidRPr="00256166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「幼児教育アドバイザー」</w:t>
      </w:r>
      <w:r w:rsidRPr="00256166">
        <w:rPr>
          <w:rFonts w:ascii="ＭＳ 明朝" w:eastAsia="ＭＳ ゴシック" w:hAnsi="Times New Roman" w:cs="ＭＳ ゴシック" w:hint="eastAsia"/>
          <w:spacing w:val="-20"/>
          <w:kern w:val="0"/>
          <w:sz w:val="28"/>
          <w:szCs w:val="28"/>
        </w:rPr>
        <w:t>「スクールソーシャルワーカー」</w:t>
      </w:r>
    </w:p>
    <w:p w:rsidR="00CF2F4D" w:rsidRPr="0079131E" w:rsidRDefault="00D53856" w:rsidP="0004265D">
      <w:pPr>
        <w:suppressAutoHyphens/>
        <w:spacing w:line="340" w:lineRule="exact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8"/>
          <w:szCs w:val="28"/>
        </w:rPr>
      </w:pPr>
      <w:r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「専門分野に係る幼児教育アドバイザー」</w:t>
      </w:r>
      <w:r w:rsidR="00CF2F4D" w:rsidRPr="00256166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訪問</w:t>
      </w:r>
      <w:r w:rsidR="00CF2F4D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 xml:space="preserve">　</w:t>
      </w:r>
      <w:r w:rsidR="00CF2F4D" w:rsidRPr="0079131E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実施要項</w:t>
      </w:r>
    </w:p>
    <w:p w:rsidR="00CF2F4D" w:rsidRDefault="00CF2F4D" w:rsidP="00CF2F4D">
      <w:pPr>
        <w:suppressAutoHyphens/>
        <w:spacing w:line="340" w:lineRule="exact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</w:p>
    <w:p w:rsidR="00CF2F4D" w:rsidRPr="0079131E" w:rsidRDefault="00CF2F4D" w:rsidP="00CF2F4D">
      <w:pPr>
        <w:suppressAutoHyphens/>
        <w:spacing w:line="340" w:lineRule="exact"/>
        <w:ind w:right="271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4"/>
        </w:rPr>
      </w:pP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山口県乳幼児の育ちと学び支援センター</w:t>
      </w:r>
    </w:p>
    <w:p w:rsidR="00CF2F4D" w:rsidRPr="00103413" w:rsidRDefault="00CF2F4D" w:rsidP="00CF2F4D">
      <w:pPr>
        <w:suppressAutoHyphens/>
        <w:spacing w:line="34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2F4D" w:rsidRPr="0079131E" w:rsidRDefault="00CF2F4D" w:rsidP="00432121">
      <w:pPr>
        <w:suppressAutoHyphens/>
        <w:spacing w:line="3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１</w:t>
      </w:r>
      <w:r w:rsidRPr="0079131E">
        <w:rPr>
          <w:rFonts w:ascii="ＭＳ ゴシック" w:eastAsia="ＭＳ 明朝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趣旨</w:t>
      </w:r>
    </w:p>
    <w:p w:rsidR="00CF2F4D" w:rsidRPr="00F668D0" w:rsidRDefault="00CF2F4D" w:rsidP="00432121">
      <w:pPr>
        <w:suppressAutoHyphens/>
        <w:spacing w:line="360" w:lineRule="exact"/>
        <w:ind w:leftChars="100" w:left="210" w:firstLineChars="100" w:firstLine="2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F668D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乳幼児期の教育及び保育、福祉に関する専門的な知見や豊富な実践経験を有する「幼児教育アドバイザー」「スクールソーシャルワーカー」</w:t>
      </w:r>
      <w:r w:rsidR="00D53856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「専門分野に係る幼児教育アドバイザー」</w:t>
      </w:r>
      <w:r w:rsidRPr="00F668D0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（以下「アドバイザー等」という。）が、保育所・幼稚園・認定こども園等からの要請に応じて、訪問支援等を行う。</w:t>
      </w:r>
    </w:p>
    <w:p w:rsidR="00CF2F4D" w:rsidRPr="0079131E" w:rsidRDefault="00CF2F4D" w:rsidP="00432121">
      <w:pPr>
        <w:suppressAutoHyphens/>
        <w:spacing w:line="360" w:lineRule="exact"/>
        <w:ind w:firstLineChars="200" w:firstLine="48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2F4D" w:rsidRPr="0079131E" w:rsidRDefault="00CF2F4D" w:rsidP="00432121">
      <w:pPr>
        <w:suppressAutoHyphens/>
        <w:spacing w:line="360" w:lineRule="exact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  <w:szCs w:val="24"/>
        </w:rPr>
      </w:pP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２　訪問内容</w:t>
      </w:r>
    </w:p>
    <w:p w:rsidR="00CF2F4D" w:rsidRPr="00D53856" w:rsidRDefault="008B07A4" w:rsidP="008B07A4">
      <w:pPr>
        <w:suppressAutoHyphens/>
        <w:spacing w:line="3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（１）</w:t>
      </w:r>
      <w:r w:rsidR="00D53856" w:rsidRPr="00D5385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幼児教育アドバイザー</w:t>
      </w:r>
    </w:p>
    <w:p w:rsidR="00CF2F4D" w:rsidRPr="0079131E" w:rsidRDefault="00CF2F4D" w:rsidP="00432121">
      <w:pPr>
        <w:suppressAutoHyphens/>
        <w:spacing w:line="360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79131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（例）</w:t>
      </w:r>
      <w:r w:rsidR="002521B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〇</w:t>
      </w:r>
      <w:r w:rsidR="00D5385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幼児教育</w:t>
      </w:r>
      <w:r w:rsidR="002521B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・</w:t>
      </w:r>
      <w:r w:rsidR="00D5385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保育</w:t>
      </w:r>
      <w:bookmarkStart w:id="0" w:name="_GoBack"/>
      <w:bookmarkEnd w:id="0"/>
      <w:r w:rsidR="00204295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についての</w:t>
      </w:r>
      <w:r w:rsidR="00D5385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助言</w:t>
      </w:r>
    </w:p>
    <w:p w:rsidR="00CF2F4D" w:rsidRPr="0079131E" w:rsidRDefault="00CF2F4D" w:rsidP="00432121">
      <w:pPr>
        <w:suppressAutoHyphens/>
        <w:spacing w:line="360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79131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　　　</w:t>
      </w:r>
      <w:r w:rsidR="002521B8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〇</w:t>
      </w:r>
      <w:r w:rsidR="00D5385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研修会における助言　等　</w:t>
      </w:r>
    </w:p>
    <w:p w:rsidR="00CF2F4D" w:rsidRPr="0079131E" w:rsidRDefault="008B07A4" w:rsidP="00432121">
      <w:pPr>
        <w:suppressAutoHyphens/>
        <w:spacing w:line="3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（２）</w:t>
      </w:r>
      <w:r w:rsidR="00D5385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スクールソーシャル</w:t>
      </w:r>
      <w:r w:rsidR="00236259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ワーカー</w:t>
      </w:r>
    </w:p>
    <w:p w:rsidR="00CF2F4D" w:rsidRPr="0079131E" w:rsidRDefault="00CF2F4D" w:rsidP="00432121">
      <w:pPr>
        <w:suppressAutoHyphens/>
        <w:spacing w:line="3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79131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（例）</w:t>
      </w:r>
      <w:r w:rsidR="002521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〇</w:t>
      </w:r>
      <w:r w:rsidR="00D5385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課題を抱える乳幼児が置かれた環境への働きかけについての助言</w:t>
      </w:r>
    </w:p>
    <w:p w:rsidR="00CF2F4D" w:rsidRPr="0079131E" w:rsidRDefault="00CF2F4D" w:rsidP="00D53856">
      <w:pPr>
        <w:suppressAutoHyphens/>
        <w:snapToGrid w:val="0"/>
        <w:spacing w:line="36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79131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2521B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〇</w:t>
      </w:r>
      <w:r w:rsidR="00D5385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研修会やケース会議等における助言　等</w:t>
      </w:r>
    </w:p>
    <w:p w:rsidR="00CF2F4D" w:rsidRPr="008A2C7A" w:rsidRDefault="008B07A4" w:rsidP="00D53856">
      <w:pPr>
        <w:suppressAutoHyphens/>
        <w:spacing w:line="360" w:lineRule="exact"/>
        <w:jc w:val="left"/>
        <w:textAlignment w:val="baseline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8A2C7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（３）</w:t>
      </w:r>
      <w:r w:rsidR="00D53856" w:rsidRPr="008A2C7A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専門分野に係る幼児教育アドバイザー</w:t>
      </w:r>
    </w:p>
    <w:p w:rsidR="00CF2F4D" w:rsidRPr="008A2C7A" w:rsidRDefault="00CF2F4D" w:rsidP="00432121">
      <w:pPr>
        <w:suppressAutoHyphens/>
        <w:spacing w:line="360" w:lineRule="exact"/>
        <w:jc w:val="lef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8A2C7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　　（例）</w:t>
      </w:r>
      <w:r w:rsidR="002521B8" w:rsidRPr="008A2C7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〇</w:t>
      </w:r>
      <w:r w:rsidR="00D53856" w:rsidRPr="008A2C7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園内研修や講演会等における助言　等</w:t>
      </w:r>
    </w:p>
    <w:p w:rsidR="00CF2F4D" w:rsidRPr="0079131E" w:rsidRDefault="00CF2F4D" w:rsidP="00432121">
      <w:pPr>
        <w:suppressAutoHyphens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CF2F4D" w:rsidRPr="0079131E" w:rsidRDefault="00CF2F4D" w:rsidP="00432121">
      <w:pPr>
        <w:suppressAutoHyphens/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３　</w:t>
      </w: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アドバイザー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等</w:t>
      </w:r>
      <w:r w:rsidRPr="0079131E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訪問の流れについて</w:t>
      </w:r>
    </w:p>
    <w:p w:rsidR="00CF2F4D" w:rsidRPr="002F153E" w:rsidRDefault="0069706E" w:rsidP="0069706E">
      <w:pPr>
        <w:suppressAutoHyphens/>
        <w:spacing w:line="360" w:lineRule="exact"/>
        <w:ind w:left="480" w:hangingChars="200" w:hanging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（１）</w:t>
      </w:r>
      <w:r w:rsidR="002F15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訪問を</w:t>
      </w:r>
      <w:r w:rsidR="00CF2F4D" w:rsidRPr="002F15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希望する園は、山口県乳幼児の育ちと学び支援センターに</w:t>
      </w:r>
      <w:r w:rsidR="008258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電話</w:t>
      </w:r>
      <w:r w:rsidR="00345BD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で</w:t>
      </w:r>
      <w:r w:rsidR="00825809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内容等について</w:t>
      </w:r>
      <w:r w:rsidR="00345BD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伝え、アドバイザー等訪問申込書に必要事項を記入し、山口県乳幼児の育ちと学び支援センターに送付する。</w:t>
      </w:r>
    </w:p>
    <w:p w:rsidR="00CF2F4D" w:rsidRPr="002F153E" w:rsidRDefault="002F153E" w:rsidP="00345BDA">
      <w:pPr>
        <w:suppressAutoHyphens/>
        <w:spacing w:line="360" w:lineRule="exact"/>
        <w:ind w:left="480" w:hangingChars="200" w:hanging="4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（２</w:t>
      </w:r>
      <w:r w:rsidR="0069706E">
        <w:rPr>
          <w:rFonts w:asciiTheme="minorEastAsia" w:hAnsiTheme="minorEastAsia" w:cs="ＭＳ 明朝"/>
          <w:color w:val="000000"/>
          <w:kern w:val="0"/>
          <w:sz w:val="24"/>
          <w:szCs w:val="24"/>
        </w:rPr>
        <w:t>）</w:t>
      </w:r>
      <w:r w:rsidR="00345BD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山口県乳幼児の育ちと学び支援センターは、</w:t>
      </w:r>
      <w:r w:rsidR="00345BDA" w:rsidRPr="002F15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訪問を希望する園及びアドバイザー等と連絡調整を行い、訪問期日・内容等を決定した後、</w:t>
      </w:r>
      <w:r w:rsidR="00345BD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訪問決定通知</w:t>
      </w:r>
      <w:r w:rsidR="00345BDA" w:rsidRPr="002F15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により訪問を希望する園に連絡する。</w:t>
      </w:r>
    </w:p>
    <w:p w:rsidR="00CF2F4D" w:rsidRPr="002F153E" w:rsidRDefault="002F153E" w:rsidP="00432121">
      <w:pPr>
        <w:suppressAutoHyphens/>
        <w:spacing w:line="360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（３</w:t>
      </w:r>
      <w:r w:rsidR="00345BD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）</w:t>
      </w:r>
      <w:r w:rsidR="00CF2F4D" w:rsidRPr="002F15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アドバイザー等が、園を訪問する。</w:t>
      </w:r>
    </w:p>
    <w:p w:rsidR="00CF2F4D" w:rsidRPr="002F153E" w:rsidRDefault="002F153E" w:rsidP="00432121">
      <w:pPr>
        <w:suppressAutoHyphens/>
        <w:spacing w:line="360" w:lineRule="exact"/>
        <w:ind w:left="480" w:hangingChars="200" w:hanging="48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（４</w:t>
      </w:r>
      <w:r w:rsidR="0007381A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）</w:t>
      </w:r>
      <w:r w:rsidR="00CF2F4D" w:rsidRPr="002F153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アドバイザー</w:t>
      </w:r>
      <w:r w:rsidR="00CF2F4D" w:rsidRPr="002F153E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等</w:t>
      </w:r>
      <w:r w:rsidR="00CF2F4D" w:rsidRPr="002F153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訪問を実施した園は、訪問アンケート</w:t>
      </w:r>
      <w:r w:rsidR="00236259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に回答する。</w:t>
      </w:r>
    </w:p>
    <w:p w:rsidR="00CF2F4D" w:rsidRPr="0079131E" w:rsidRDefault="00CF2F4D" w:rsidP="00432121">
      <w:pPr>
        <w:pStyle w:val="a9"/>
        <w:suppressAutoHyphens/>
        <w:spacing w:line="360" w:lineRule="exact"/>
        <w:ind w:leftChars="0" w:left="723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CF2F4D" w:rsidRPr="0079131E" w:rsidRDefault="00CF2F4D" w:rsidP="00432121">
      <w:pPr>
        <w:overflowPunct w:val="0"/>
        <w:spacing w:line="36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4"/>
          <w:szCs w:val="24"/>
        </w:rPr>
      </w:pPr>
      <w:r w:rsidRPr="0079131E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４　経費の負担範囲</w:t>
      </w:r>
    </w:p>
    <w:p w:rsidR="00CF2F4D" w:rsidRPr="008A2C7A" w:rsidRDefault="00CF2F4D" w:rsidP="00432121">
      <w:pPr>
        <w:overflowPunct w:val="0"/>
        <w:spacing w:line="360" w:lineRule="exact"/>
        <w:ind w:left="244" w:hangingChars="100" w:hanging="244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8A2C7A">
        <w:rPr>
          <w:rFonts w:asciiTheme="minorEastAsia" w:hAnsiTheme="minorEastAsia" w:hint="eastAsia"/>
          <w:kern w:val="0"/>
          <w:sz w:val="24"/>
          <w:szCs w:val="24"/>
        </w:rPr>
        <w:t>アドバイザー等</w:t>
      </w:r>
      <w:r w:rsidRPr="008A2C7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訪問に関して</w:t>
      </w:r>
      <w:r w:rsidRPr="008A2C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山口県</w:t>
      </w:r>
      <w:r w:rsidRPr="008A2C7A">
        <w:rPr>
          <w:rFonts w:asciiTheme="minorEastAsia" w:hAnsiTheme="minorEastAsia" w:hint="eastAsia"/>
          <w:kern w:val="0"/>
          <w:sz w:val="24"/>
          <w:szCs w:val="24"/>
        </w:rPr>
        <w:t>乳幼児の育ちと学び支援センター</w:t>
      </w:r>
      <w:r w:rsidRPr="008A2C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が</w:t>
      </w:r>
      <w:r w:rsidRPr="008A2C7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負担する経費は、次に掲げるものとする。</w:t>
      </w:r>
    </w:p>
    <w:p w:rsidR="00CF2F4D" w:rsidRPr="008A2C7A" w:rsidRDefault="00CF2F4D" w:rsidP="00432121">
      <w:pPr>
        <w:overflowPunct w:val="0"/>
        <w:spacing w:line="360" w:lineRule="exact"/>
        <w:ind w:left="214" w:hanging="214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8A2C7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（１）</w:t>
      </w:r>
      <w:r w:rsidRPr="008A2C7A">
        <w:rPr>
          <w:rFonts w:asciiTheme="minorEastAsia" w:hAnsiTheme="minorEastAsia" w:hint="eastAsia"/>
          <w:kern w:val="0"/>
          <w:sz w:val="24"/>
          <w:szCs w:val="24"/>
        </w:rPr>
        <w:t>アドバイザー等</w:t>
      </w:r>
      <w:r w:rsidRPr="008A2C7A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の助言に対する謝金</w:t>
      </w:r>
    </w:p>
    <w:p w:rsidR="00CF2F4D" w:rsidRPr="008A2C7A" w:rsidRDefault="00CF2F4D" w:rsidP="00432121">
      <w:pPr>
        <w:spacing w:line="360" w:lineRule="exact"/>
        <w:rPr>
          <w:rFonts w:asciiTheme="minorEastAsia" w:hAnsiTheme="minorEastAsia" w:cs="Times New Roman"/>
          <w:kern w:val="0"/>
          <w:sz w:val="24"/>
          <w:szCs w:val="24"/>
        </w:rPr>
      </w:pPr>
      <w:r w:rsidRPr="008A2C7A">
        <w:rPr>
          <w:rFonts w:asciiTheme="minorEastAsia" w:hAnsiTheme="minorEastAsia" w:cs="Times New Roman" w:hint="eastAsia"/>
          <w:kern w:val="0"/>
          <w:sz w:val="24"/>
          <w:szCs w:val="24"/>
        </w:rPr>
        <w:t>（２）</w:t>
      </w:r>
      <w:r w:rsidRPr="008A2C7A">
        <w:rPr>
          <w:rFonts w:asciiTheme="minorEastAsia" w:hAnsiTheme="minorEastAsia" w:hint="eastAsia"/>
          <w:kern w:val="0"/>
          <w:sz w:val="24"/>
          <w:szCs w:val="24"/>
        </w:rPr>
        <w:t>アドバイザー等</w:t>
      </w:r>
      <w:r w:rsidRPr="008A2C7A">
        <w:rPr>
          <w:rFonts w:asciiTheme="minorEastAsia" w:hAnsiTheme="minorEastAsia" w:cs="Times New Roman" w:hint="eastAsia"/>
          <w:kern w:val="0"/>
          <w:sz w:val="24"/>
          <w:szCs w:val="24"/>
        </w:rPr>
        <w:t>の訪問に係る旅費</w:t>
      </w:r>
    </w:p>
    <w:p w:rsidR="00CF2F4D" w:rsidRPr="0079131E" w:rsidRDefault="00CF2F4D" w:rsidP="00432121">
      <w:pPr>
        <w:spacing w:line="360" w:lineRule="exact"/>
        <w:rPr>
          <w:rFonts w:cs="Times New Roman"/>
          <w:kern w:val="0"/>
          <w:sz w:val="24"/>
          <w:szCs w:val="24"/>
        </w:rPr>
      </w:pPr>
    </w:p>
    <w:p w:rsidR="00CF2F4D" w:rsidRPr="00F668D0" w:rsidRDefault="00CF2F4D" w:rsidP="00432121">
      <w:pPr>
        <w:overflowPunct w:val="0"/>
        <w:spacing w:line="360" w:lineRule="exact"/>
        <w:textAlignment w:val="baseline"/>
        <w:rPr>
          <w:rFonts w:ascii="ＭＳ ゴシック" w:eastAsia="ＭＳ ゴシック" w:hAnsi="ＭＳ ゴシック" w:cs="ＭＳ 明朝"/>
          <w:color w:val="000000"/>
          <w:spacing w:val="2"/>
          <w:kern w:val="0"/>
          <w:sz w:val="24"/>
          <w:szCs w:val="24"/>
        </w:rPr>
      </w:pPr>
      <w:r w:rsidRPr="00F668D0">
        <w:rPr>
          <w:rFonts w:ascii="ＭＳ ゴシック" w:eastAsia="ＭＳ ゴシック" w:hAnsi="ＭＳ ゴシック" w:cs="ＭＳ 明朝" w:hint="eastAsia"/>
          <w:color w:val="000000"/>
          <w:spacing w:val="2"/>
          <w:kern w:val="0"/>
          <w:sz w:val="24"/>
          <w:szCs w:val="24"/>
        </w:rPr>
        <w:t>５　その他</w:t>
      </w:r>
    </w:p>
    <w:p w:rsidR="002E4F2C" w:rsidRPr="008A2C7A" w:rsidRDefault="00CF2F4D" w:rsidP="00CB5BD9">
      <w:pPr>
        <w:overflowPunct w:val="0"/>
        <w:spacing w:line="360" w:lineRule="exact"/>
        <w:textAlignment w:val="baseline"/>
        <w:rPr>
          <w:rFonts w:asciiTheme="minorEastAsia" w:hAnsiTheme="minorEastAsia" w:cs="ＭＳ 明朝"/>
          <w:color w:val="000000"/>
          <w:spacing w:val="2"/>
          <w:kern w:val="0"/>
          <w:sz w:val="24"/>
          <w:szCs w:val="24"/>
        </w:rPr>
      </w:pPr>
      <w:r w:rsidRPr="0079131E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Pr="008A2C7A">
        <w:rPr>
          <w:rFonts w:asciiTheme="minorEastAsia" w:hAnsiTheme="minorEastAsia" w:cs="ＭＳ 明朝" w:hint="eastAsia"/>
          <w:color w:val="000000"/>
          <w:spacing w:val="2"/>
          <w:kern w:val="0"/>
          <w:sz w:val="24"/>
          <w:szCs w:val="24"/>
        </w:rPr>
        <w:t>この要項に定めるもののほか、必要な事項は別に定める。</w:t>
      </w:r>
    </w:p>
    <w:p w:rsidR="00B009B9" w:rsidRPr="00B33EC9" w:rsidRDefault="00B009B9" w:rsidP="00B33EC9">
      <w:pPr>
        <w:rPr>
          <w:rFonts w:ascii="ＭＳ ゴシック" w:eastAsia="ＭＳ ゴシック" w:hAnsi="ＭＳ ゴシック"/>
        </w:rPr>
      </w:pPr>
    </w:p>
    <w:sectPr w:rsidR="00B009B9" w:rsidRPr="00B33EC9" w:rsidSect="00E753A8">
      <w:footerReference w:type="default" r:id="rId8"/>
      <w:pgSz w:w="11906" w:h="16838"/>
      <w:pgMar w:top="720" w:right="720" w:bottom="720" w:left="720" w:header="284" w:footer="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0AA5" w:rsidRDefault="00530AA5" w:rsidP="00480CC5">
      <w:r>
        <w:separator/>
      </w:r>
    </w:p>
  </w:endnote>
  <w:endnote w:type="continuationSeparator" w:id="0">
    <w:p w:rsidR="00530AA5" w:rsidRDefault="00530AA5" w:rsidP="0048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05A" w:rsidRDefault="0067505A" w:rsidP="00CB5BD9">
    <w:pPr>
      <w:pStyle w:val="a7"/>
    </w:pPr>
  </w:p>
  <w:p w:rsidR="007C6753" w:rsidRDefault="007C675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0AA5" w:rsidRDefault="00530AA5" w:rsidP="00480CC5">
      <w:r>
        <w:separator/>
      </w:r>
    </w:p>
  </w:footnote>
  <w:footnote w:type="continuationSeparator" w:id="0">
    <w:p w:rsidR="00530AA5" w:rsidRDefault="00530AA5" w:rsidP="0048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14005"/>
    <w:multiLevelType w:val="hybridMultilevel"/>
    <w:tmpl w:val="53020188"/>
    <w:lvl w:ilvl="0" w:tplc="F03A942E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36440"/>
    <w:multiLevelType w:val="hybridMultilevel"/>
    <w:tmpl w:val="4FAA9DE6"/>
    <w:lvl w:ilvl="0" w:tplc="2CA04D8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25349D"/>
    <w:multiLevelType w:val="hybridMultilevel"/>
    <w:tmpl w:val="C77A1300"/>
    <w:lvl w:ilvl="0" w:tplc="32A07D1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425464"/>
    <w:multiLevelType w:val="hybridMultilevel"/>
    <w:tmpl w:val="CF06D91C"/>
    <w:lvl w:ilvl="0" w:tplc="B6402F04">
      <w:start w:val="1"/>
      <w:numFmt w:val="decimalFullWidth"/>
      <w:lvlText w:val="（%1）"/>
      <w:lvlJc w:val="left"/>
      <w:pPr>
        <w:ind w:left="5234" w:hanging="81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4" w:hanging="420"/>
      </w:pPr>
    </w:lvl>
    <w:lvl w:ilvl="3" w:tplc="0409000F" w:tentative="1">
      <w:start w:val="1"/>
      <w:numFmt w:val="decimal"/>
      <w:lvlText w:val="%4."/>
      <w:lvlJc w:val="left"/>
      <w:pPr>
        <w:ind w:left="6104" w:hanging="420"/>
      </w:pPr>
    </w:lvl>
    <w:lvl w:ilvl="4" w:tplc="04090017" w:tentative="1">
      <w:start w:val="1"/>
      <w:numFmt w:val="aiueoFullWidth"/>
      <w:lvlText w:val="(%5)"/>
      <w:lvlJc w:val="left"/>
      <w:pPr>
        <w:ind w:left="6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4" w:hanging="420"/>
      </w:pPr>
    </w:lvl>
    <w:lvl w:ilvl="6" w:tplc="0409000F" w:tentative="1">
      <w:start w:val="1"/>
      <w:numFmt w:val="decimal"/>
      <w:lvlText w:val="%7."/>
      <w:lvlJc w:val="left"/>
      <w:pPr>
        <w:ind w:left="7364" w:hanging="420"/>
      </w:pPr>
    </w:lvl>
    <w:lvl w:ilvl="7" w:tplc="04090017" w:tentative="1">
      <w:start w:val="1"/>
      <w:numFmt w:val="aiueoFullWidth"/>
      <w:lvlText w:val="(%8)"/>
      <w:lvlJc w:val="left"/>
      <w:pPr>
        <w:ind w:left="7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4" w:hanging="420"/>
      </w:pPr>
    </w:lvl>
  </w:abstractNum>
  <w:abstractNum w:abstractNumId="4" w15:restartNumberingAfterBreak="0">
    <w:nsid w:val="75EF124D"/>
    <w:multiLevelType w:val="hybridMultilevel"/>
    <w:tmpl w:val="CBD8BE52"/>
    <w:lvl w:ilvl="0" w:tplc="56383244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B11"/>
    <w:rsid w:val="0000597B"/>
    <w:rsid w:val="0001383C"/>
    <w:rsid w:val="0004265D"/>
    <w:rsid w:val="00055276"/>
    <w:rsid w:val="00060497"/>
    <w:rsid w:val="0007381A"/>
    <w:rsid w:val="000C4954"/>
    <w:rsid w:val="000D759A"/>
    <w:rsid w:val="000E1166"/>
    <w:rsid w:val="00144DDA"/>
    <w:rsid w:val="0014707E"/>
    <w:rsid w:val="0016782F"/>
    <w:rsid w:val="001A5F48"/>
    <w:rsid w:val="001F2144"/>
    <w:rsid w:val="00204295"/>
    <w:rsid w:val="00210106"/>
    <w:rsid w:val="00210F5E"/>
    <w:rsid w:val="00236259"/>
    <w:rsid w:val="002521B8"/>
    <w:rsid w:val="00296D6A"/>
    <w:rsid w:val="002D44C4"/>
    <w:rsid w:val="002E4F2C"/>
    <w:rsid w:val="002F153E"/>
    <w:rsid w:val="002F7119"/>
    <w:rsid w:val="003108DD"/>
    <w:rsid w:val="00345BDA"/>
    <w:rsid w:val="003B062D"/>
    <w:rsid w:val="0040684B"/>
    <w:rsid w:val="004246B0"/>
    <w:rsid w:val="00426B7C"/>
    <w:rsid w:val="00432121"/>
    <w:rsid w:val="00446323"/>
    <w:rsid w:val="0045385A"/>
    <w:rsid w:val="00480CC5"/>
    <w:rsid w:val="00505FA3"/>
    <w:rsid w:val="00524B75"/>
    <w:rsid w:val="00530AA5"/>
    <w:rsid w:val="005A1122"/>
    <w:rsid w:val="005C704A"/>
    <w:rsid w:val="005E2B02"/>
    <w:rsid w:val="00605845"/>
    <w:rsid w:val="006320D8"/>
    <w:rsid w:val="0067505A"/>
    <w:rsid w:val="0067551B"/>
    <w:rsid w:val="0069706E"/>
    <w:rsid w:val="006A2177"/>
    <w:rsid w:val="007032C3"/>
    <w:rsid w:val="00712116"/>
    <w:rsid w:val="007715DA"/>
    <w:rsid w:val="007B306B"/>
    <w:rsid w:val="007B6BE9"/>
    <w:rsid w:val="007C6753"/>
    <w:rsid w:val="007E0759"/>
    <w:rsid w:val="007F5F03"/>
    <w:rsid w:val="00822218"/>
    <w:rsid w:val="00825809"/>
    <w:rsid w:val="00893979"/>
    <w:rsid w:val="008979F5"/>
    <w:rsid w:val="008A2C7A"/>
    <w:rsid w:val="008A7D56"/>
    <w:rsid w:val="008B07A4"/>
    <w:rsid w:val="008D76DB"/>
    <w:rsid w:val="008E2CE5"/>
    <w:rsid w:val="008F29C4"/>
    <w:rsid w:val="0090039E"/>
    <w:rsid w:val="009064AE"/>
    <w:rsid w:val="00911E1E"/>
    <w:rsid w:val="00912D35"/>
    <w:rsid w:val="00921D4B"/>
    <w:rsid w:val="00941CDF"/>
    <w:rsid w:val="00945A29"/>
    <w:rsid w:val="00952D34"/>
    <w:rsid w:val="009564C1"/>
    <w:rsid w:val="0097133F"/>
    <w:rsid w:val="00975AB2"/>
    <w:rsid w:val="0098199C"/>
    <w:rsid w:val="009C622B"/>
    <w:rsid w:val="009D7918"/>
    <w:rsid w:val="00A11A2F"/>
    <w:rsid w:val="00A26631"/>
    <w:rsid w:val="00A32867"/>
    <w:rsid w:val="00A70B74"/>
    <w:rsid w:val="00A9271F"/>
    <w:rsid w:val="00AD05A3"/>
    <w:rsid w:val="00AE3909"/>
    <w:rsid w:val="00B009B9"/>
    <w:rsid w:val="00B13AAA"/>
    <w:rsid w:val="00B24FAE"/>
    <w:rsid w:val="00B258B9"/>
    <w:rsid w:val="00B26180"/>
    <w:rsid w:val="00B33EC9"/>
    <w:rsid w:val="00B36E21"/>
    <w:rsid w:val="00B662DC"/>
    <w:rsid w:val="00B77831"/>
    <w:rsid w:val="00C23B11"/>
    <w:rsid w:val="00C55D33"/>
    <w:rsid w:val="00C63C22"/>
    <w:rsid w:val="00C87EA6"/>
    <w:rsid w:val="00CA011E"/>
    <w:rsid w:val="00CA1BEC"/>
    <w:rsid w:val="00CB5BD9"/>
    <w:rsid w:val="00CE6141"/>
    <w:rsid w:val="00CE7A30"/>
    <w:rsid w:val="00CF2F4D"/>
    <w:rsid w:val="00CF55C3"/>
    <w:rsid w:val="00CF62A3"/>
    <w:rsid w:val="00CF76A3"/>
    <w:rsid w:val="00D15DA1"/>
    <w:rsid w:val="00D53856"/>
    <w:rsid w:val="00DA21CA"/>
    <w:rsid w:val="00DD0C26"/>
    <w:rsid w:val="00DE6E21"/>
    <w:rsid w:val="00E24B61"/>
    <w:rsid w:val="00E31A12"/>
    <w:rsid w:val="00E47812"/>
    <w:rsid w:val="00E61A2D"/>
    <w:rsid w:val="00E722BE"/>
    <w:rsid w:val="00E753A8"/>
    <w:rsid w:val="00EB1F48"/>
    <w:rsid w:val="00EB2BBF"/>
    <w:rsid w:val="00EE271D"/>
    <w:rsid w:val="00EE3B79"/>
    <w:rsid w:val="00EF17EA"/>
    <w:rsid w:val="00F0245A"/>
    <w:rsid w:val="00F0472A"/>
    <w:rsid w:val="00F27E68"/>
    <w:rsid w:val="00F3209C"/>
    <w:rsid w:val="00F668D0"/>
    <w:rsid w:val="00F749DB"/>
    <w:rsid w:val="00FA241C"/>
    <w:rsid w:val="00FC0238"/>
    <w:rsid w:val="00FE54A8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D0A8BD"/>
  <w15:chartTrackingRefBased/>
  <w15:docId w15:val="{57A934E8-8547-4A0C-85CA-7B8120BB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09B9"/>
    <w:rPr>
      <w:color w:val="0000FF"/>
      <w:u w:val="single"/>
    </w:rPr>
  </w:style>
  <w:style w:type="table" w:styleId="a4">
    <w:name w:val="Table Grid"/>
    <w:basedOn w:val="a1"/>
    <w:uiPriority w:val="39"/>
    <w:rsid w:val="008E2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-2">
    <w:name w:val="Grid Table 5 Dark Accent 2"/>
    <w:basedOn w:val="a1"/>
    <w:uiPriority w:val="50"/>
    <w:rsid w:val="00CF55C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6-2">
    <w:name w:val="Grid Table 6 Colorful Accent 2"/>
    <w:basedOn w:val="a1"/>
    <w:uiPriority w:val="51"/>
    <w:rsid w:val="00AE3909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4">
    <w:name w:val="Grid Table 6 Colorful Accent 4"/>
    <w:basedOn w:val="a1"/>
    <w:uiPriority w:val="51"/>
    <w:rsid w:val="00AE3909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4">
    <w:name w:val="Grid Table 4 Accent 4"/>
    <w:basedOn w:val="a1"/>
    <w:uiPriority w:val="49"/>
    <w:rsid w:val="00AE3909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5-4">
    <w:name w:val="Grid Table 5 Dark Accent 4"/>
    <w:basedOn w:val="a1"/>
    <w:uiPriority w:val="50"/>
    <w:rsid w:val="00AE390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3">
    <w:name w:val="Plain Table 3"/>
    <w:basedOn w:val="a1"/>
    <w:uiPriority w:val="43"/>
    <w:rsid w:val="00AE390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48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CC5"/>
  </w:style>
  <w:style w:type="paragraph" w:styleId="a7">
    <w:name w:val="footer"/>
    <w:basedOn w:val="a"/>
    <w:link w:val="a8"/>
    <w:uiPriority w:val="99"/>
    <w:unhideWhenUsed/>
    <w:rsid w:val="00480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CC5"/>
  </w:style>
  <w:style w:type="paragraph" w:styleId="a9">
    <w:name w:val="List Paragraph"/>
    <w:basedOn w:val="a"/>
    <w:uiPriority w:val="34"/>
    <w:qFormat/>
    <w:rsid w:val="0014707E"/>
    <w:pPr>
      <w:ind w:leftChars="400" w:left="840"/>
    </w:pPr>
  </w:style>
  <w:style w:type="character" w:styleId="aa">
    <w:name w:val="line number"/>
    <w:basedOn w:val="a0"/>
    <w:uiPriority w:val="99"/>
    <w:semiHidden/>
    <w:unhideWhenUsed/>
    <w:rsid w:val="00C63C22"/>
  </w:style>
  <w:style w:type="paragraph" w:styleId="ab">
    <w:name w:val="Balloon Text"/>
    <w:basedOn w:val="a"/>
    <w:link w:val="ac"/>
    <w:uiPriority w:val="99"/>
    <w:semiHidden/>
    <w:unhideWhenUsed/>
    <w:rsid w:val="00EF1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F17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0D1FE-DA21-47EF-9950-C6DF0BD4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　昭憲</dc:creator>
  <cp:keywords/>
  <dc:description/>
  <cp:lastModifiedBy>梅岡　依央</cp:lastModifiedBy>
  <cp:revision>11</cp:revision>
  <cp:lastPrinted>2022-04-07T07:29:00Z</cp:lastPrinted>
  <dcterms:created xsi:type="dcterms:W3CDTF">2023-02-10T08:08:00Z</dcterms:created>
  <dcterms:modified xsi:type="dcterms:W3CDTF">2025-03-19T04:58:00Z</dcterms:modified>
</cp:coreProperties>
</file>