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28503B">
      <w:pPr>
        <w:adjustRightInd/>
        <w:rPr>
          <w:color w:val="000000" w:themeColor="text1"/>
        </w:rPr>
      </w:pPr>
      <w:r w:rsidRPr="00D9039F">
        <w:rPr>
          <w:rFonts w:hint="eastAsia"/>
          <w:color w:val="000000" w:themeColor="text1"/>
        </w:rPr>
        <w:t>山口県</w:t>
      </w:r>
      <w:r w:rsidR="00D9039F">
        <w:rPr>
          <w:rFonts w:hint="eastAsia"/>
          <w:color w:val="000000" w:themeColor="text1"/>
        </w:rPr>
        <w:t>計量検定所長</w:t>
      </w:r>
      <w:bookmarkStart w:id="0" w:name="_GoBack"/>
      <w:bookmarkEnd w:id="0"/>
      <w:r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9039F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43FC702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安光　整子</cp:lastModifiedBy>
  <cp:revision>27</cp:revision>
  <cp:lastPrinted>2022-11-15T00:15:00Z</cp:lastPrinted>
  <dcterms:created xsi:type="dcterms:W3CDTF">2014-07-18T06:03:00Z</dcterms:created>
  <dcterms:modified xsi:type="dcterms:W3CDTF">2025-04-22T04:41:00Z</dcterms:modified>
</cp:coreProperties>
</file>