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4C8" w:rsidRPr="007954C8" w:rsidRDefault="007954C8" w:rsidP="007954C8">
      <w:pPr>
        <w:pStyle w:val="Default"/>
        <w:rPr>
          <w:szCs w:val="23"/>
          <w:u w:val="single"/>
        </w:rPr>
      </w:pPr>
      <w:r w:rsidRPr="007954C8">
        <w:rPr>
          <w:rFonts w:hint="eastAsia"/>
          <w:noProof/>
          <w:szCs w:val="23"/>
          <w:u w:val="single"/>
        </w:rPr>
        <mc:AlternateContent>
          <mc:Choice Requires="wps">
            <w:drawing>
              <wp:anchor distT="0" distB="0" distL="114300" distR="114300" simplePos="0" relativeHeight="251659264" behindDoc="0" locked="0" layoutInCell="1" allowOverlap="1">
                <wp:simplePos x="0" y="0"/>
                <wp:positionH relativeFrom="margin">
                  <wp:posOffset>4327525</wp:posOffset>
                </wp:positionH>
                <wp:positionV relativeFrom="paragraph">
                  <wp:posOffset>-536575</wp:posOffset>
                </wp:positionV>
                <wp:extent cx="914400" cy="2952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954C8" w:rsidRPr="00F45E4E" w:rsidRDefault="0038130B" w:rsidP="00F45E4E">
                            <w:pPr>
                              <w:spacing w:line="0" w:lineRule="atLeast"/>
                              <w:jc w:val="center"/>
                              <w:rPr>
                                <w:sz w:val="24"/>
                              </w:rPr>
                            </w:pPr>
                            <w:r w:rsidRPr="00F45E4E">
                              <w:rPr>
                                <w:sz w:val="24"/>
                              </w:rPr>
                              <w:t>抜</w:t>
                            </w:r>
                            <w:r w:rsidR="00F45E4E" w:rsidRPr="00F45E4E">
                              <w:rPr>
                                <w:rFonts w:hint="eastAsia"/>
                                <w:sz w:val="24"/>
                              </w:rPr>
                              <w:t xml:space="preserve">　</w:t>
                            </w:r>
                            <w:r w:rsidRPr="00F45E4E">
                              <w:rPr>
                                <w:sz w:val="24"/>
                              </w:rPr>
                              <w:t>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340.75pt;margin-top:-42.25pt;width:1in;height:2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" fillcolor="white [3201]" strokeweight=".5pt">
                <v:textbox>
                  <w:txbxContent>
                    <w:p w:rsidR="007954C8" w:rsidRPr="00F45E4E" w:rsidRDefault="0038130B" w:rsidP="00F45E4E">
                      <w:pPr>
                        <w:spacing w:line="0" w:lineRule="atLeast"/>
                        <w:jc w:val="center"/>
                        <w:rPr>
                          <w:sz w:val="24"/>
                        </w:rPr>
                      </w:pPr>
                      <w:r w:rsidRPr="00F45E4E">
                        <w:rPr>
                          <w:sz w:val="24"/>
                        </w:rPr>
                        <w:t>抜</w:t>
                      </w:r>
                      <w:r w:rsidR="00F45E4E" w:rsidRPr="00F45E4E">
                        <w:rPr>
                          <w:rFonts w:hint="eastAsia"/>
                          <w:sz w:val="24"/>
                        </w:rPr>
                        <w:t xml:space="preserve">　</w:t>
                      </w:r>
                      <w:r w:rsidRPr="00F45E4E">
                        <w:rPr>
                          <w:sz w:val="24"/>
                        </w:rPr>
                        <w:t>粋</w:t>
                      </w:r>
                    </w:p>
                  </w:txbxContent>
                </v:textbox>
                <w10:wrap anchorx="margin"/>
              </v:shape>
            </w:pict>
          </mc:Fallback>
        </mc:AlternateContent>
      </w:r>
      <w:r w:rsidRPr="007954C8">
        <w:rPr>
          <w:rFonts w:hint="eastAsia"/>
          <w:szCs w:val="23"/>
          <w:u w:val="single"/>
        </w:rPr>
        <w:t>６．院内感染対策について</w:t>
      </w:r>
    </w:p>
    <w:p w:rsidR="007954C8" w:rsidRPr="007954C8" w:rsidRDefault="007954C8" w:rsidP="007954C8">
      <w:pPr>
        <w:pStyle w:val="Default"/>
        <w:spacing w:beforeLines="50" w:before="180"/>
        <w:ind w:leftChars="100" w:left="450" w:hangingChars="100" w:hanging="240"/>
        <w:rPr>
          <w:szCs w:val="23"/>
        </w:rPr>
      </w:pPr>
      <w:r w:rsidRPr="007954C8">
        <w:rPr>
          <w:rFonts w:hint="eastAsia"/>
          <w:szCs w:val="23"/>
        </w:rPr>
        <w:t>○　院内感染については、医療法施行規則（昭和</w:t>
      </w:r>
      <w:r w:rsidRPr="007954C8">
        <w:rPr>
          <w:szCs w:val="23"/>
        </w:rPr>
        <w:t>23</w:t>
      </w:r>
      <w:r w:rsidRPr="007954C8">
        <w:rPr>
          <w:rFonts w:hint="eastAsia"/>
          <w:szCs w:val="23"/>
        </w:rPr>
        <w:t>年厚生省令第</w:t>
      </w:r>
      <w:r w:rsidRPr="007954C8">
        <w:rPr>
          <w:szCs w:val="23"/>
        </w:rPr>
        <w:t>50</w:t>
      </w:r>
      <w:r w:rsidRPr="007954C8">
        <w:rPr>
          <w:rFonts w:hint="eastAsia"/>
          <w:szCs w:val="23"/>
        </w:rPr>
        <w:t>号）にお</w:t>
      </w:r>
      <w:bookmarkStart w:id="0" w:name="_GoBack"/>
      <w:bookmarkEnd w:id="0"/>
      <w:r w:rsidRPr="007954C8">
        <w:rPr>
          <w:rFonts w:hint="eastAsia"/>
          <w:szCs w:val="23"/>
        </w:rPr>
        <w:t>いて、医療機関の管理者には「院内感染対策のための指針の策定」、「従業者に対する院内感染対策のための研修の実施」、「院内感染対策の推進を目的とした改善のための方策の実施」等が義務づけられており、「医療機関における院内感染対策について」（平成</w:t>
      </w:r>
      <w:r w:rsidRPr="007954C8">
        <w:rPr>
          <w:szCs w:val="23"/>
        </w:rPr>
        <w:t>26</w:t>
      </w:r>
      <w:r w:rsidRPr="007954C8">
        <w:rPr>
          <w:rFonts w:hint="eastAsia"/>
          <w:szCs w:val="23"/>
        </w:rPr>
        <w:t>年</w:t>
      </w:r>
      <w:r w:rsidRPr="007954C8">
        <w:rPr>
          <w:szCs w:val="23"/>
        </w:rPr>
        <w:t>12</w:t>
      </w:r>
      <w:r w:rsidRPr="007954C8">
        <w:rPr>
          <w:rFonts w:hint="eastAsia"/>
          <w:szCs w:val="23"/>
        </w:rPr>
        <w:t>月</w:t>
      </w:r>
      <w:r w:rsidRPr="007954C8">
        <w:rPr>
          <w:szCs w:val="23"/>
        </w:rPr>
        <w:t>19</w:t>
      </w:r>
      <w:r w:rsidRPr="007954C8">
        <w:rPr>
          <w:rFonts w:hint="eastAsia"/>
          <w:szCs w:val="23"/>
        </w:rPr>
        <w:t>日付け医政地発</w:t>
      </w:r>
      <w:r w:rsidRPr="007954C8">
        <w:rPr>
          <w:szCs w:val="23"/>
        </w:rPr>
        <w:t>1219</w:t>
      </w:r>
      <w:r w:rsidRPr="007954C8">
        <w:rPr>
          <w:rFonts w:hint="eastAsia"/>
          <w:szCs w:val="23"/>
        </w:rPr>
        <w:t>第１号）により、医療機関の管理者は、院内全体で活用できる総合的な院内感染対策マニュアルを整備し、最新の科学的根拠や院内体制の実態に基づき適宜見直しを行うこととされている。各医療機関においては、これまでもこのような対策が行われてきたところであるが、今般の新型コロナウイルス感染症に関する知見を基に、今後の感染拡大時に備えた体制を整えることが重要である。</w:t>
      </w:r>
    </w:p>
    <w:p w:rsidR="007954C8" w:rsidRPr="007954C8" w:rsidRDefault="007954C8" w:rsidP="007954C8">
      <w:pPr>
        <w:pStyle w:val="Default"/>
        <w:rPr>
          <w:szCs w:val="23"/>
        </w:rPr>
      </w:pPr>
    </w:p>
    <w:p w:rsidR="007954C8" w:rsidRPr="007954C8" w:rsidRDefault="007954C8" w:rsidP="007954C8">
      <w:pPr>
        <w:pStyle w:val="Default"/>
        <w:ind w:leftChars="100" w:left="450" w:hangingChars="100" w:hanging="240"/>
        <w:rPr>
          <w:szCs w:val="23"/>
        </w:rPr>
      </w:pPr>
      <w:r w:rsidRPr="007954C8">
        <w:rPr>
          <w:rFonts w:hint="eastAsia"/>
          <w:szCs w:val="23"/>
        </w:rPr>
        <w:t>○　新型コロナウイルス感染症に係る院内感染については、新型コロナウイルス感染症対策専門家会議「新型コロナウイルス感染症対策の状況分析・提言」（令和２年５月</w:t>
      </w:r>
      <w:r w:rsidRPr="007954C8">
        <w:rPr>
          <w:szCs w:val="23"/>
        </w:rPr>
        <w:t>29</w:t>
      </w:r>
      <w:r w:rsidRPr="007954C8">
        <w:rPr>
          <w:rFonts w:hint="eastAsia"/>
          <w:szCs w:val="23"/>
        </w:rPr>
        <w:t>日）（以下「提言」という。）において、院内において感染拡大につながった要因として、休憩室や更衣室等の密集しやすい環境、手指消毒の機会の減少、体調不良の職員の勤務等が挙げられており、今後の流行に備え、休憩室や更衣室等の環境整備、適切なタイミングでの手指消毒の徹底など、基本的な感染症対策を徹底するなどの対策を進める必要があると指摘されている。よって、管内の医療機関に対し、提言を踏まえた院内感染対策が実施されることが重要である。</w:t>
      </w:r>
    </w:p>
    <w:p w:rsidR="007954C8" w:rsidRPr="007954C8" w:rsidRDefault="007954C8" w:rsidP="007954C8">
      <w:pPr>
        <w:rPr>
          <w:sz w:val="24"/>
          <w:szCs w:val="23"/>
        </w:rPr>
      </w:pPr>
    </w:p>
    <w:p w:rsidR="00BC62F1" w:rsidRPr="00BC62F1" w:rsidRDefault="007954C8" w:rsidP="00BC62F1">
      <w:pPr>
        <w:ind w:leftChars="100" w:left="450" w:hangingChars="100" w:hanging="240"/>
        <w:jc w:val="left"/>
        <w:rPr>
          <w:sz w:val="24"/>
          <w:szCs w:val="23"/>
          <w:u w:val="single"/>
        </w:rPr>
      </w:pPr>
      <w:r w:rsidRPr="007954C8">
        <w:rPr>
          <w:rFonts w:hint="eastAsia"/>
          <w:sz w:val="24"/>
          <w:szCs w:val="23"/>
        </w:rPr>
        <w:t>○　このため、医療機関が院内感染マニュアルの見直しや研修を実施する際に、新型コロナウイルス感染症を疑う患者の受入れ対応や、新型コロナウイルス感染症の院内感染が発生した際の対応の内容追加などを行うことができるよう、「医療機関における新型コロナウイルス感染症発生に備えた体制整備及び発生時の初期対応について（助言）」（令和２年５月１日付け事務連絡）や提言にある「次なる波に備えた都道府県等の体制整備のためのチェックリスト」を改めて周知するなど、医療機関の院内感染対策を支援すること。また、国立感染症研究所のホームページの「新型コロナウイルス感染症</w:t>
      </w:r>
      <w:r w:rsidRPr="007954C8">
        <w:rPr>
          <w:sz w:val="24"/>
          <w:szCs w:val="23"/>
        </w:rPr>
        <w:t>(COVID-</w:t>
      </w:r>
      <w:r w:rsidRPr="007954C8">
        <w:rPr>
          <w:rFonts w:hint="eastAsia"/>
          <w:sz w:val="24"/>
          <w:szCs w:val="23"/>
        </w:rPr>
        <w:t xml:space="preserve">19) </w:t>
      </w:r>
      <w:r w:rsidR="00BC62F1">
        <w:rPr>
          <w:rFonts w:hint="eastAsia"/>
          <w:sz w:val="24"/>
          <w:szCs w:val="23"/>
        </w:rPr>
        <w:t>関連情報ページ（</w:t>
      </w:r>
      <w:r w:rsidR="00BC62F1" w:rsidRPr="00BC62F1">
        <w:rPr>
          <w:sz w:val="24"/>
          <w:szCs w:val="23"/>
          <w:u w:val="single"/>
        </w:rPr>
        <w:t>https://www.niid.go.jp/niid/ja/</w:t>
      </w:r>
    </w:p>
    <w:p w:rsidR="007954C8" w:rsidRPr="0038130B" w:rsidRDefault="00BC62F1" w:rsidP="00BC62F1">
      <w:pPr>
        <w:ind w:firstLineChars="200" w:firstLine="480"/>
        <w:jc w:val="left"/>
        <w:rPr>
          <w:sz w:val="24"/>
          <w:szCs w:val="23"/>
        </w:rPr>
      </w:pPr>
      <w:r w:rsidRPr="00BC62F1">
        <w:rPr>
          <w:sz w:val="24"/>
          <w:szCs w:val="23"/>
          <w:u w:val="single"/>
        </w:rPr>
        <w:t>/from-</w:t>
      </w:r>
      <w:proofErr w:type="spellStart"/>
      <w:r w:rsidRPr="00BC62F1">
        <w:rPr>
          <w:sz w:val="24"/>
          <w:szCs w:val="23"/>
          <w:u w:val="single"/>
        </w:rPr>
        <w:t>idsc</w:t>
      </w:r>
      <w:proofErr w:type="spellEnd"/>
      <w:r w:rsidRPr="00BC62F1">
        <w:rPr>
          <w:sz w:val="24"/>
          <w:szCs w:val="23"/>
          <w:u w:val="single"/>
        </w:rPr>
        <w:t>/2482-corona/9305-corona.html</w:t>
      </w:r>
      <w:r w:rsidR="007954C8" w:rsidRPr="007954C8">
        <w:rPr>
          <w:rFonts w:hint="eastAsia"/>
          <w:sz w:val="24"/>
          <w:szCs w:val="23"/>
        </w:rPr>
        <w:t>）も適宜参考にされたい。</w:t>
      </w:r>
    </w:p>
    <w:sectPr w:rsidR="007954C8" w:rsidRPr="0038130B" w:rsidSect="00F45E4E">
      <w:headerReference w:type="default" r:id="rId6"/>
      <w:pgSz w:w="11906" w:h="16838"/>
      <w:pgMar w:top="2268" w:right="1758" w:bottom="1701" w:left="1758" w:header="79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E4E" w:rsidRDefault="00F45E4E" w:rsidP="00F45E4E">
      <w:r>
        <w:separator/>
      </w:r>
    </w:p>
  </w:endnote>
  <w:endnote w:type="continuationSeparator" w:id="0">
    <w:p w:rsidR="00F45E4E" w:rsidRDefault="00F45E4E" w:rsidP="00F45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E4E" w:rsidRDefault="00F45E4E" w:rsidP="00F45E4E">
      <w:r>
        <w:separator/>
      </w:r>
    </w:p>
  </w:footnote>
  <w:footnote w:type="continuationSeparator" w:id="0">
    <w:p w:rsidR="00F45E4E" w:rsidRDefault="00F45E4E" w:rsidP="00F45E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E4E" w:rsidRDefault="00F45E4E" w:rsidP="00F45E4E">
    <w:pPr>
      <w:pStyle w:val="a7"/>
      <w:jc w:val="right"/>
    </w:pPr>
    <w:r>
      <w:rPr>
        <w:rFonts w:hint="eastAsia"/>
      </w:rPr>
      <w:t xml:space="preserve">　</w:t>
    </w:r>
    <w:r>
      <w:rPr>
        <w:rFonts w:hint="eastAsia"/>
      </w:rPr>
      <w:t>「今後を見据えた新型コロナウイルス感染症の医療提供体制整備について」</w:t>
    </w:r>
  </w:p>
  <w:p w:rsidR="00F45E4E" w:rsidRDefault="00F45E4E" w:rsidP="00F45E4E">
    <w:pPr>
      <w:pStyle w:val="a7"/>
      <w:jc w:val="right"/>
    </w:pPr>
    <w:r>
      <w:rPr>
        <w:rFonts w:hint="eastAsia"/>
      </w:rPr>
      <w:t>（令和２年６月１９日付け事務連絡）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C8"/>
    <w:rsid w:val="00272BAD"/>
    <w:rsid w:val="0038130B"/>
    <w:rsid w:val="007954C8"/>
    <w:rsid w:val="008340F4"/>
    <w:rsid w:val="00BC62F1"/>
    <w:rsid w:val="00CE6BA2"/>
    <w:rsid w:val="00F45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4B319BB-28DD-4C46-A6B1-E73CC3706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954C8"/>
    <w:pPr>
      <w:widowControl w:val="0"/>
      <w:autoSpaceDE w:val="0"/>
      <w:autoSpaceDN w:val="0"/>
      <w:adjustRightInd w:val="0"/>
    </w:pPr>
    <w:rPr>
      <w:rFonts w:ascii="ＭＳ 明朝" w:eastAsia="ＭＳ 明朝" w:cs="ＭＳ 明朝"/>
      <w:color w:val="000000"/>
      <w:kern w:val="0"/>
      <w:sz w:val="24"/>
      <w:szCs w:val="24"/>
    </w:rPr>
  </w:style>
  <w:style w:type="character" w:styleId="a3">
    <w:name w:val="Hyperlink"/>
    <w:basedOn w:val="a0"/>
    <w:uiPriority w:val="99"/>
    <w:unhideWhenUsed/>
    <w:rsid w:val="0038130B"/>
    <w:rPr>
      <w:color w:val="0563C1" w:themeColor="hyperlink"/>
      <w:u w:val="single"/>
    </w:rPr>
  </w:style>
  <w:style w:type="character" w:styleId="a4">
    <w:name w:val="FollowedHyperlink"/>
    <w:basedOn w:val="a0"/>
    <w:uiPriority w:val="99"/>
    <w:semiHidden/>
    <w:unhideWhenUsed/>
    <w:rsid w:val="0038130B"/>
    <w:rPr>
      <w:color w:val="954F72" w:themeColor="followedHyperlink"/>
      <w:u w:val="single"/>
    </w:rPr>
  </w:style>
  <w:style w:type="paragraph" w:styleId="a5">
    <w:name w:val="Balloon Text"/>
    <w:basedOn w:val="a"/>
    <w:link w:val="a6"/>
    <w:uiPriority w:val="99"/>
    <w:semiHidden/>
    <w:unhideWhenUsed/>
    <w:rsid w:val="00BC62F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C62F1"/>
    <w:rPr>
      <w:rFonts w:asciiTheme="majorHAnsi" w:eastAsiaTheme="majorEastAsia" w:hAnsiTheme="majorHAnsi" w:cstheme="majorBidi"/>
      <w:sz w:val="18"/>
      <w:szCs w:val="18"/>
    </w:rPr>
  </w:style>
  <w:style w:type="paragraph" w:styleId="a7">
    <w:name w:val="header"/>
    <w:basedOn w:val="a"/>
    <w:link w:val="a8"/>
    <w:uiPriority w:val="99"/>
    <w:unhideWhenUsed/>
    <w:rsid w:val="00F45E4E"/>
    <w:pPr>
      <w:tabs>
        <w:tab w:val="center" w:pos="4252"/>
        <w:tab w:val="right" w:pos="8504"/>
      </w:tabs>
      <w:snapToGrid w:val="0"/>
    </w:pPr>
  </w:style>
  <w:style w:type="character" w:customStyle="1" w:styleId="a8">
    <w:name w:val="ヘッダー (文字)"/>
    <w:basedOn w:val="a0"/>
    <w:link w:val="a7"/>
    <w:uiPriority w:val="99"/>
    <w:rsid w:val="00F45E4E"/>
  </w:style>
  <w:style w:type="paragraph" w:styleId="a9">
    <w:name w:val="footer"/>
    <w:basedOn w:val="a"/>
    <w:link w:val="aa"/>
    <w:uiPriority w:val="99"/>
    <w:unhideWhenUsed/>
    <w:rsid w:val="00F45E4E"/>
    <w:pPr>
      <w:tabs>
        <w:tab w:val="center" w:pos="4252"/>
        <w:tab w:val="right" w:pos="8504"/>
      </w:tabs>
      <w:snapToGrid w:val="0"/>
    </w:pPr>
  </w:style>
  <w:style w:type="character" w:customStyle="1" w:styleId="aa">
    <w:name w:val="フッター (文字)"/>
    <w:basedOn w:val="a0"/>
    <w:link w:val="a9"/>
    <w:uiPriority w:val="99"/>
    <w:rsid w:val="00F45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竹永　有佳里</dc:creator>
  <cp:keywords/>
  <dc:description/>
  <cp:lastModifiedBy>竹永　有佳里</cp:lastModifiedBy>
  <cp:revision>5</cp:revision>
  <cp:lastPrinted>2020-06-23T11:24:00Z</cp:lastPrinted>
  <dcterms:created xsi:type="dcterms:W3CDTF">2020-06-23T11:02:00Z</dcterms:created>
  <dcterms:modified xsi:type="dcterms:W3CDTF">2020-06-24T07:22:00Z</dcterms:modified>
</cp:coreProperties>
</file>