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B7769A">
        <w:rPr>
          <w:rFonts w:hint="eastAsia"/>
          <w:spacing w:val="54"/>
          <w:kern w:val="0"/>
          <w:sz w:val="24"/>
          <w:szCs w:val="24"/>
          <w:fitText w:val="3720" w:id="1950635266"/>
        </w:rPr>
        <w:t>令２</w:t>
      </w:r>
      <w:r w:rsidR="00950B77" w:rsidRPr="00B7769A">
        <w:rPr>
          <w:rFonts w:hint="eastAsia"/>
          <w:spacing w:val="54"/>
          <w:kern w:val="0"/>
          <w:sz w:val="24"/>
          <w:szCs w:val="24"/>
          <w:fitText w:val="3720" w:id="1950635266"/>
        </w:rPr>
        <w:t>医務保険第</w:t>
      </w:r>
      <w:r w:rsidR="00B7769A" w:rsidRPr="00B7769A">
        <w:rPr>
          <w:rFonts w:hint="eastAsia"/>
          <w:spacing w:val="54"/>
          <w:kern w:val="0"/>
          <w:sz w:val="24"/>
          <w:szCs w:val="24"/>
          <w:fitText w:val="3720" w:id="1950635266"/>
        </w:rPr>
        <w:t>８６９</w:t>
      </w:r>
      <w:r w:rsidR="00950B77" w:rsidRPr="00B7769A">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B7769A">
        <w:rPr>
          <w:rFonts w:hint="eastAsia"/>
          <w:spacing w:val="12"/>
          <w:kern w:val="0"/>
          <w:sz w:val="24"/>
          <w:szCs w:val="24"/>
          <w:fitText w:val="3720" w:id="1950635267"/>
        </w:rPr>
        <w:t>令和</w:t>
      </w:r>
      <w:r w:rsidR="00147DB6" w:rsidRPr="00B7769A">
        <w:rPr>
          <w:rFonts w:hint="eastAsia"/>
          <w:spacing w:val="12"/>
          <w:kern w:val="0"/>
          <w:sz w:val="24"/>
          <w:szCs w:val="24"/>
          <w:fitText w:val="3720" w:id="1950635267"/>
        </w:rPr>
        <w:t>２</w:t>
      </w:r>
      <w:r w:rsidR="00950B77" w:rsidRPr="00B7769A">
        <w:rPr>
          <w:rFonts w:hint="eastAsia"/>
          <w:spacing w:val="12"/>
          <w:kern w:val="0"/>
          <w:sz w:val="24"/>
          <w:szCs w:val="24"/>
          <w:fitText w:val="3720" w:id="1950635267"/>
        </w:rPr>
        <w:t>年</w:t>
      </w:r>
      <w:r w:rsidR="00950B77" w:rsidRPr="00B7769A">
        <w:rPr>
          <w:rFonts w:hint="eastAsia"/>
          <w:spacing w:val="12"/>
          <w:kern w:val="0"/>
          <w:sz w:val="24"/>
          <w:szCs w:val="24"/>
          <w:fitText w:val="3720" w:id="1950635267"/>
        </w:rPr>
        <w:t>(20</w:t>
      </w:r>
      <w:r w:rsidR="00147DB6" w:rsidRPr="00B7769A">
        <w:rPr>
          <w:spacing w:val="12"/>
          <w:kern w:val="0"/>
          <w:sz w:val="24"/>
          <w:szCs w:val="24"/>
          <w:fitText w:val="3720" w:id="1950635267"/>
        </w:rPr>
        <w:t>20</w:t>
      </w:r>
      <w:r w:rsidR="00950B77" w:rsidRPr="00B7769A">
        <w:rPr>
          <w:rFonts w:hint="eastAsia"/>
          <w:spacing w:val="12"/>
          <w:kern w:val="0"/>
          <w:sz w:val="24"/>
          <w:szCs w:val="24"/>
          <w:fitText w:val="3720" w:id="1950635267"/>
        </w:rPr>
        <w:t>年</w:t>
      </w:r>
      <w:r w:rsidR="00950B77" w:rsidRPr="00B7769A">
        <w:rPr>
          <w:rFonts w:hint="eastAsia"/>
          <w:spacing w:val="12"/>
          <w:kern w:val="0"/>
          <w:sz w:val="24"/>
          <w:szCs w:val="24"/>
          <w:fitText w:val="3720" w:id="1950635267"/>
        </w:rPr>
        <w:t>)</w:t>
      </w:r>
      <w:r w:rsidR="00B7769A" w:rsidRPr="00B7769A">
        <w:rPr>
          <w:rFonts w:hint="eastAsia"/>
          <w:spacing w:val="12"/>
          <w:kern w:val="0"/>
          <w:sz w:val="24"/>
          <w:szCs w:val="24"/>
          <w:fitText w:val="3720" w:id="1950635267"/>
        </w:rPr>
        <w:t>１０</w:t>
      </w:r>
      <w:r w:rsidR="00950B77" w:rsidRPr="00B7769A">
        <w:rPr>
          <w:rFonts w:hint="eastAsia"/>
          <w:spacing w:val="12"/>
          <w:kern w:val="0"/>
          <w:sz w:val="24"/>
          <w:szCs w:val="24"/>
          <w:fitText w:val="3720" w:id="1950635267"/>
        </w:rPr>
        <w:t>月</w:t>
      </w:r>
      <w:r w:rsidR="00B7769A" w:rsidRPr="00B7769A">
        <w:rPr>
          <w:rFonts w:hint="eastAsia"/>
          <w:spacing w:val="12"/>
          <w:kern w:val="0"/>
          <w:sz w:val="24"/>
          <w:szCs w:val="24"/>
          <w:fitText w:val="3720" w:id="1950635267"/>
        </w:rPr>
        <w:t>３０</w:t>
      </w:r>
      <w:bookmarkStart w:id="0" w:name="_GoBack"/>
      <w:bookmarkEnd w:id="0"/>
      <w:r w:rsidR="00950B77" w:rsidRPr="00B7769A">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Pr="008E27E9" w:rsidRDefault="00526023" w:rsidP="001E6EA7">
      <w:pPr>
        <w:jc w:val="center"/>
        <w:rPr>
          <w:rFonts w:asciiTheme="majorEastAsia" w:eastAsiaTheme="majorEastAsia" w:hAnsiTheme="majorEastAsia"/>
          <w:sz w:val="24"/>
          <w:szCs w:val="24"/>
        </w:rPr>
      </w:pPr>
      <w:r w:rsidRPr="00526023">
        <w:rPr>
          <w:rFonts w:asciiTheme="majorEastAsia" w:eastAsiaTheme="majorEastAsia" w:hAnsiTheme="majorEastAsia" w:hint="eastAsia"/>
          <w:sz w:val="24"/>
          <w:szCs w:val="24"/>
        </w:rPr>
        <w:t>眼の水晶体に受ける等価線量限度の改正に係る具体的事項等について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このことについて、別添のとおり厚生労働省医政局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1E6EA7"/>
    <w:rsid w:val="00276D3B"/>
    <w:rsid w:val="00310AA4"/>
    <w:rsid w:val="0033257A"/>
    <w:rsid w:val="003334F2"/>
    <w:rsid w:val="00361F6E"/>
    <w:rsid w:val="00372240"/>
    <w:rsid w:val="003E172E"/>
    <w:rsid w:val="003E5F10"/>
    <w:rsid w:val="00443518"/>
    <w:rsid w:val="00490A30"/>
    <w:rsid w:val="004A3AD6"/>
    <w:rsid w:val="00500AE6"/>
    <w:rsid w:val="00501AAB"/>
    <w:rsid w:val="00526023"/>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7769A"/>
    <w:rsid w:val="00B855F0"/>
    <w:rsid w:val="00B90570"/>
    <w:rsid w:val="00BA6D41"/>
    <w:rsid w:val="00C00F0E"/>
    <w:rsid w:val="00C72BF5"/>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31C73C15"/>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79D46-2D04-4D7F-85AC-4774B5D7F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21</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99</cp:revision>
  <cp:lastPrinted>2020-03-30T11:48:00Z</cp:lastPrinted>
  <dcterms:created xsi:type="dcterms:W3CDTF">2018-08-14T06:12:00Z</dcterms:created>
  <dcterms:modified xsi:type="dcterms:W3CDTF">2020-10-30T07:16:00Z</dcterms:modified>
</cp:coreProperties>
</file>